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208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台州市路桥区中医院医疗服务共同体</w:t>
      </w:r>
    </w:p>
    <w:p w14:paraId="6AB24E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关于消毒供应中心追溯管理系统和院感巡检仪的技术要求</w:t>
      </w:r>
    </w:p>
    <w:p w14:paraId="7E4378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sz w:val="24"/>
          <w:szCs w:val="24"/>
          <w:lang w:val="en-US" w:eastAsia="zh-CN"/>
        </w:rPr>
      </w:pPr>
    </w:p>
    <w:p w14:paraId="765A4B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一、</w:t>
      </w:r>
      <w:r>
        <w:rPr>
          <w:rFonts w:hint="eastAsia" w:ascii="宋体" w:hAnsi="宋体" w:eastAsia="宋体" w:cs="宋体"/>
          <w:b/>
          <w:bCs/>
          <w:sz w:val="24"/>
          <w:szCs w:val="24"/>
          <w:lang w:val="en-US" w:eastAsia="zh-CN"/>
        </w:rPr>
        <w:t>消毒供应中心追溯管理系统</w:t>
      </w:r>
      <w:r>
        <w:rPr>
          <w:rFonts w:hint="eastAsia" w:ascii="宋体" w:hAnsi="宋体" w:cs="宋体"/>
          <w:b/>
          <w:bCs/>
          <w:sz w:val="24"/>
          <w:szCs w:val="24"/>
          <w:lang w:val="en-US" w:eastAsia="zh-CN"/>
        </w:rPr>
        <w:t>技术参数</w:t>
      </w:r>
    </w:p>
    <w:p w14:paraId="4FB6DF88">
      <w:pPr>
        <w:bidi w:val="0"/>
        <w:spacing w:line="360" w:lineRule="auto"/>
        <w:outlineLvl w:val="9"/>
        <w:rPr>
          <w:rFonts w:hint="eastAsia" w:ascii="宋体" w:hAnsi="宋体" w:eastAsia="宋体" w:cs="宋体"/>
          <w:b/>
          <w:bCs/>
          <w:sz w:val="24"/>
          <w:szCs w:val="24"/>
        </w:rPr>
      </w:pPr>
      <w:bookmarkStart w:id="0" w:name="OLE_LINK1"/>
      <w:r>
        <w:rPr>
          <w:rFonts w:hint="eastAsia" w:ascii="宋体" w:hAnsi="宋体" w:eastAsia="宋体" w:cs="宋体"/>
          <w:b/>
          <w:bCs/>
          <w:sz w:val="24"/>
          <w:szCs w:val="24"/>
        </w:rPr>
        <w:t>系统架构</w:t>
      </w:r>
      <w:bookmarkEnd w:id="0"/>
    </w:p>
    <w:p w14:paraId="79AD38BB">
      <w:pPr>
        <w:spacing w:line="360" w:lineRule="auto"/>
        <w:ind w:firstLine="420"/>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系统</w:t>
      </w:r>
      <w:r>
        <w:rPr>
          <w:rFonts w:hint="eastAsia" w:ascii="宋体" w:hAnsi="宋体" w:cs="宋体"/>
          <w:sz w:val="24"/>
          <w:szCs w:val="24"/>
          <w:lang w:eastAsia="zh-CN"/>
        </w:rPr>
        <w:t>须</w:t>
      </w:r>
      <w:r>
        <w:rPr>
          <w:rFonts w:hint="eastAsia" w:ascii="宋体" w:hAnsi="宋体" w:eastAsia="宋体" w:cs="宋体"/>
          <w:sz w:val="24"/>
          <w:szCs w:val="24"/>
          <w:lang w:val="en-US" w:eastAsia="zh-CN"/>
        </w:rPr>
        <w:t>全部</w:t>
      </w:r>
      <w:r>
        <w:rPr>
          <w:rFonts w:hint="eastAsia" w:ascii="宋体" w:hAnsi="宋体" w:eastAsia="宋体" w:cs="宋体"/>
          <w:sz w:val="24"/>
          <w:szCs w:val="24"/>
        </w:rPr>
        <w:t>基于B/S（浏览器/服务器）架构，实现一次部署，多处使用的效果，</w:t>
      </w:r>
      <w:r>
        <w:rPr>
          <w:rFonts w:hint="eastAsia" w:ascii="宋体" w:hAnsi="宋体" w:eastAsia="宋体" w:cs="宋体"/>
          <w:sz w:val="24"/>
          <w:szCs w:val="24"/>
          <w:lang w:val="en-US" w:eastAsia="zh-CN"/>
        </w:rPr>
        <w:t>可</w:t>
      </w:r>
      <w:r>
        <w:rPr>
          <w:rFonts w:hint="eastAsia" w:ascii="宋体" w:hAnsi="宋体" w:eastAsia="宋体" w:cs="宋体"/>
          <w:sz w:val="24"/>
          <w:szCs w:val="24"/>
        </w:rPr>
        <w:t>减轻信息科的维护工作量；</w:t>
      </w:r>
    </w:p>
    <w:p w14:paraId="4EA88C9B">
      <w:pPr>
        <w:spacing w:line="360" w:lineRule="auto"/>
        <w:ind w:firstLine="420"/>
        <w:outlineLvl w:val="9"/>
        <w:rPr>
          <w:rFonts w:hint="eastAsia" w:ascii="宋体" w:hAnsi="宋体" w:eastAsia="宋体" w:cs="宋体"/>
          <w:sz w:val="24"/>
          <w:szCs w:val="24"/>
        </w:rPr>
      </w:pPr>
      <w:r>
        <w:rPr>
          <w:rFonts w:hint="eastAsia" w:ascii="宋体" w:hAnsi="宋体" w:eastAsia="宋体" w:cs="宋体"/>
          <w:sz w:val="24"/>
          <w:szCs w:val="24"/>
        </w:rPr>
        <w:t>系统采用前后端分离技术以适应不同前端机型要求（PC, PDA/</w:t>
      </w:r>
      <w:r>
        <w:rPr>
          <w:rFonts w:hint="eastAsia" w:ascii="宋体" w:hAnsi="宋体" w:eastAsia="宋体" w:cs="宋体"/>
          <w:sz w:val="24"/>
          <w:szCs w:val="24"/>
          <w:lang w:val="en-US" w:eastAsia="zh-CN"/>
        </w:rPr>
        <w:t>PA</w:t>
      </w:r>
      <w:r>
        <w:rPr>
          <w:rFonts w:hint="eastAsia" w:ascii="宋体" w:hAnsi="宋体" w:eastAsia="宋体" w:cs="宋体"/>
          <w:sz w:val="24"/>
          <w:szCs w:val="24"/>
        </w:rPr>
        <w:t>D, 大屏等）客户机。后端服务可以部署在主流Linux系统或国产操作系统上，采用容器技术和轻量级虚拟化方式，做到灵活交付及部署；</w:t>
      </w:r>
    </w:p>
    <w:p w14:paraId="1338CD56">
      <w:pPr>
        <w:spacing w:line="360" w:lineRule="auto"/>
        <w:ind w:firstLine="420"/>
        <w:outlineLvl w:val="9"/>
        <w:rPr>
          <w:rFonts w:hint="eastAsia" w:ascii="宋体" w:hAnsi="宋体" w:eastAsia="宋体" w:cs="宋体"/>
          <w:sz w:val="24"/>
          <w:szCs w:val="24"/>
        </w:rPr>
      </w:pPr>
      <w:r>
        <w:rPr>
          <w:rFonts w:hint="eastAsia" w:ascii="宋体" w:hAnsi="宋体" w:eastAsia="宋体" w:cs="宋体"/>
          <w:sz w:val="24"/>
          <w:szCs w:val="24"/>
        </w:rPr>
        <w:t>系统支持高性能Web服务器包括Nginx、Apache等；并提供HTTP/HTTPS等服务，支持高速缓存中间件；采用主流缓存技术如Redis、Memcache等优化系统响应速度；</w:t>
      </w:r>
    </w:p>
    <w:p w14:paraId="7D85254E">
      <w:pPr>
        <w:spacing w:line="360" w:lineRule="auto"/>
        <w:ind w:firstLine="420"/>
        <w:outlineLvl w:val="9"/>
        <w:rPr>
          <w:rFonts w:hint="eastAsia" w:ascii="宋体" w:hAnsi="宋体" w:eastAsia="宋体" w:cs="宋体"/>
          <w:sz w:val="24"/>
          <w:szCs w:val="24"/>
        </w:rPr>
      </w:pPr>
      <w:r>
        <w:rPr>
          <w:rFonts w:hint="eastAsia" w:ascii="宋体" w:hAnsi="宋体" w:eastAsia="宋体" w:cs="宋体"/>
          <w:sz w:val="24"/>
          <w:szCs w:val="24"/>
        </w:rPr>
        <w:t>客户端操作系统应支持目前主流操作系统，包括Windows(64位)7/8/10/11、ubuntu64位桌面版等；客户端浏览器支持常用的主流浏览器，包括Google Chrome、Firefox、Microsoft Edge等；</w:t>
      </w:r>
    </w:p>
    <w:p w14:paraId="012E5286">
      <w:pPr>
        <w:spacing w:line="360" w:lineRule="auto"/>
        <w:ind w:firstLine="420"/>
        <w:outlineLvl w:val="9"/>
        <w:rPr>
          <w:rFonts w:hint="eastAsia" w:ascii="宋体" w:hAnsi="宋体" w:eastAsia="宋体" w:cs="宋体"/>
          <w:sz w:val="24"/>
          <w:szCs w:val="24"/>
        </w:rPr>
      </w:pPr>
      <w:r>
        <w:rPr>
          <w:rFonts w:hint="eastAsia" w:ascii="宋体" w:hAnsi="宋体" w:eastAsia="宋体" w:cs="宋体"/>
          <w:sz w:val="24"/>
          <w:szCs w:val="24"/>
        </w:rPr>
        <w:t>系统支持Oracle、SQLServer、MySQL等主流关系型数据库和主流国产数据库等。</w:t>
      </w:r>
    </w:p>
    <w:p w14:paraId="2239F510">
      <w:pPr>
        <w:spacing w:line="360" w:lineRule="auto"/>
        <w:ind w:firstLine="420"/>
        <w:outlineLvl w:val="9"/>
        <w:rPr>
          <w:rFonts w:hint="eastAsia" w:ascii="宋体" w:hAnsi="宋体" w:eastAsia="宋体" w:cs="宋体"/>
          <w:b/>
          <w:bCs/>
          <w:sz w:val="24"/>
          <w:szCs w:val="24"/>
        </w:rPr>
      </w:pPr>
    </w:p>
    <w:p w14:paraId="108865F6">
      <w:pPr>
        <w:spacing w:line="360" w:lineRule="auto"/>
        <w:outlineLvl w:val="9"/>
        <w:rPr>
          <w:rFonts w:hint="eastAsia" w:ascii="宋体" w:hAnsi="宋体" w:eastAsia="宋体" w:cs="宋体"/>
          <w:b/>
          <w:bCs/>
          <w:sz w:val="24"/>
          <w:szCs w:val="24"/>
        </w:rPr>
      </w:pPr>
      <w:r>
        <w:rPr>
          <w:rFonts w:hint="eastAsia" w:ascii="宋体" w:hAnsi="宋体" w:eastAsia="宋体" w:cs="宋体"/>
          <w:b/>
          <w:bCs/>
          <w:sz w:val="24"/>
          <w:szCs w:val="24"/>
        </w:rPr>
        <w:t>系统接口</w:t>
      </w:r>
    </w:p>
    <w:p w14:paraId="2DF31333">
      <w:pPr>
        <w:spacing w:line="360" w:lineRule="auto"/>
        <w:ind w:firstLine="420"/>
        <w:outlineLvl w:val="9"/>
        <w:rPr>
          <w:rFonts w:hint="eastAsia" w:ascii="宋体" w:hAnsi="宋体" w:eastAsia="宋体" w:cs="宋体"/>
          <w:sz w:val="24"/>
          <w:szCs w:val="24"/>
        </w:rPr>
      </w:pPr>
      <w:r>
        <w:rPr>
          <w:rFonts w:hint="eastAsia" w:ascii="宋体" w:hAnsi="宋体" w:eastAsia="宋体" w:cs="宋体"/>
          <w:sz w:val="24"/>
          <w:szCs w:val="24"/>
        </w:rPr>
        <w:t>系统应采用开放性接口，支持与医院成熟应用系统和清洗消毒等设备进行集成，对于个性化的 HIS 系统或非主流 CSSD清洗、灭菌设备则预留相关数据交换接口能力，</w:t>
      </w:r>
      <w:r>
        <w:rPr>
          <w:rFonts w:hint="eastAsia" w:ascii="宋体" w:hAnsi="宋体" w:cs="宋体"/>
          <w:b/>
          <w:bCs/>
          <w:sz w:val="24"/>
          <w:szCs w:val="24"/>
          <w:lang w:eastAsia="zh-CN"/>
        </w:rPr>
        <w:t>（设备对接集成、省平台数据上传接口包含在项目内；</w:t>
      </w:r>
      <w:r>
        <w:rPr>
          <w:rFonts w:hint="eastAsia" w:ascii="宋体" w:hAnsi="宋体" w:cs="宋体"/>
          <w:b/>
          <w:bCs/>
          <w:sz w:val="24"/>
          <w:szCs w:val="24"/>
          <w:lang w:val="en-US" w:eastAsia="zh-CN"/>
        </w:rPr>
        <w:t>HIS接口由医院方承担</w:t>
      </w:r>
      <w:r>
        <w:rPr>
          <w:rFonts w:hint="eastAsia" w:ascii="宋体" w:hAnsi="宋体" w:cs="宋体"/>
          <w:b/>
          <w:bCs/>
          <w:sz w:val="24"/>
          <w:szCs w:val="24"/>
          <w:lang w:eastAsia="zh-CN"/>
        </w:rPr>
        <w:t>）</w:t>
      </w:r>
      <w:r>
        <w:rPr>
          <w:rFonts w:hint="eastAsia" w:ascii="宋体" w:hAnsi="宋体" w:eastAsia="宋体" w:cs="宋体"/>
          <w:sz w:val="24"/>
          <w:szCs w:val="24"/>
        </w:rPr>
        <w:t>；</w:t>
      </w:r>
    </w:p>
    <w:p w14:paraId="56879DB4">
      <w:pPr>
        <w:keepNext w:val="0"/>
        <w:keepLines w:val="0"/>
        <w:pageBreakBefore w:val="0"/>
        <w:widowControl w:val="0"/>
        <w:kinsoku/>
        <w:wordWrap/>
        <w:overflowPunct/>
        <w:topLinePunct w:val="0"/>
        <w:autoSpaceDE/>
        <w:autoSpaceDN/>
        <w:bidi w:val="0"/>
        <w:adjustRightInd w:val="0"/>
        <w:snapToGrid w:val="0"/>
        <w:spacing w:line="660" w:lineRule="atLeast"/>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rPr>
        <w:t>系统可以满足《医院信息互联互通标准化成熟度》五级以上</w:t>
      </w:r>
      <w:r>
        <w:rPr>
          <w:rFonts w:hint="eastAsia" w:ascii="宋体" w:hAnsi="宋体" w:eastAsia="宋体" w:cs="宋体"/>
          <w:sz w:val="24"/>
          <w:szCs w:val="24"/>
          <w:lang w:eastAsia="zh-CN"/>
        </w:rPr>
        <w:t>，《医院智慧管理分级评估</w:t>
      </w:r>
      <w:r>
        <w:rPr>
          <w:rFonts w:hint="eastAsia" w:ascii="宋体" w:hAnsi="宋体" w:eastAsia="宋体" w:cs="宋体"/>
          <w:sz w:val="24"/>
          <w:szCs w:val="24"/>
          <w:lang w:val="en-US" w:eastAsia="zh-CN"/>
        </w:rPr>
        <w:t>标准》三级以上等要求</w:t>
      </w:r>
      <w:r>
        <w:rPr>
          <w:rFonts w:hint="eastAsia" w:ascii="宋体" w:hAnsi="宋体" w:eastAsia="宋体" w:cs="宋体"/>
          <w:sz w:val="24"/>
          <w:szCs w:val="24"/>
        </w:rPr>
        <w:t>。</w:t>
      </w:r>
    </w:p>
    <w:p w14:paraId="494678EC">
      <w:pPr>
        <w:keepNext w:val="0"/>
        <w:keepLines w:val="0"/>
        <w:pageBreakBefore w:val="0"/>
        <w:widowControl w:val="0"/>
        <w:kinsoku/>
        <w:wordWrap/>
        <w:overflowPunct/>
        <w:topLinePunct w:val="0"/>
        <w:autoSpaceDE/>
        <w:autoSpaceDN/>
        <w:bidi w:val="0"/>
        <w:adjustRightInd w:val="0"/>
        <w:snapToGrid w:val="0"/>
        <w:spacing w:line="660" w:lineRule="atLeast"/>
        <w:textAlignment w:val="auto"/>
        <w:outlineLvl w:val="9"/>
        <w:rPr>
          <w:rFonts w:hint="eastAsia" w:ascii="宋体" w:hAnsi="宋体" w:eastAsia="宋体" w:cs="宋体"/>
          <w:sz w:val="24"/>
          <w:szCs w:val="24"/>
        </w:rPr>
      </w:pPr>
    </w:p>
    <w:p w14:paraId="5F5080F7">
      <w:pPr>
        <w:keepNext w:val="0"/>
        <w:keepLines w:val="0"/>
        <w:pageBreakBefore w:val="0"/>
        <w:widowControl w:val="0"/>
        <w:kinsoku/>
        <w:wordWrap/>
        <w:overflowPunct/>
        <w:topLinePunct w:val="0"/>
        <w:autoSpaceDE/>
        <w:autoSpaceDN/>
        <w:bidi w:val="0"/>
        <w:adjustRightInd w:val="0"/>
        <w:snapToGrid w:val="0"/>
        <w:spacing w:line="660" w:lineRule="atLeas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整体性能</w:t>
      </w:r>
    </w:p>
    <w:p w14:paraId="5F8729E1">
      <w:pPr>
        <w:keepNext w:val="0"/>
        <w:keepLines w:val="0"/>
        <w:pageBreakBefore w:val="0"/>
        <w:widowControl w:val="0"/>
        <w:kinsoku/>
        <w:wordWrap/>
        <w:overflowPunct/>
        <w:topLinePunct w:val="0"/>
        <w:autoSpaceDE/>
        <w:autoSpaceDN/>
        <w:bidi w:val="0"/>
        <w:adjustRightInd w:val="0"/>
        <w:snapToGrid w:val="0"/>
        <w:spacing w:line="660" w:lineRule="atLeas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根据医院的实际应用场景，系统应支持最大并发量不小于100，同时在线人数不小于500，用户平均响应时间不大于</w:t>
      </w:r>
      <w:r>
        <w:rPr>
          <w:rFonts w:hint="eastAsia" w:ascii="宋体" w:hAnsi="宋体" w:cs="宋体"/>
          <w:sz w:val="24"/>
          <w:szCs w:val="24"/>
          <w:lang w:val="en-US" w:eastAsia="zh-CN"/>
        </w:rPr>
        <w:t>10</w:t>
      </w:r>
      <w:r>
        <w:rPr>
          <w:rFonts w:hint="eastAsia" w:ascii="宋体" w:hAnsi="宋体" w:eastAsia="宋体" w:cs="宋体"/>
          <w:sz w:val="24"/>
          <w:szCs w:val="24"/>
          <w:lang w:eastAsia="zh-CN"/>
        </w:rPr>
        <w:t>秒；</w:t>
      </w:r>
    </w:p>
    <w:p w14:paraId="09C8690A">
      <w:pPr>
        <w:keepNext w:val="0"/>
        <w:keepLines w:val="0"/>
        <w:pageBreakBefore w:val="0"/>
        <w:widowControl w:val="0"/>
        <w:kinsoku/>
        <w:wordWrap/>
        <w:overflowPunct/>
        <w:topLinePunct w:val="0"/>
        <w:autoSpaceDE/>
        <w:autoSpaceDN/>
        <w:bidi w:val="0"/>
        <w:adjustRightInd w:val="0"/>
        <w:snapToGrid w:val="0"/>
        <w:spacing w:line="660" w:lineRule="atLeas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安全性</w:t>
      </w:r>
    </w:p>
    <w:p w14:paraId="15F4255A">
      <w:pPr>
        <w:keepNext w:val="0"/>
        <w:keepLines w:val="0"/>
        <w:pageBreakBefore w:val="0"/>
        <w:widowControl w:val="0"/>
        <w:kinsoku/>
        <w:wordWrap/>
        <w:overflowPunct/>
        <w:topLinePunct w:val="0"/>
        <w:autoSpaceDE/>
        <w:autoSpaceDN/>
        <w:bidi w:val="0"/>
        <w:adjustRightInd w:val="0"/>
        <w:snapToGrid w:val="0"/>
        <w:spacing w:line="660" w:lineRule="atLeas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系统</w:t>
      </w:r>
      <w:r>
        <w:rPr>
          <w:rFonts w:hint="eastAsia" w:ascii="宋体" w:hAnsi="宋体" w:eastAsia="宋体" w:cs="宋体"/>
          <w:sz w:val="24"/>
          <w:szCs w:val="24"/>
          <w:lang w:val="en-US" w:eastAsia="zh-CN"/>
        </w:rPr>
        <w:t>可</w:t>
      </w:r>
      <w:r>
        <w:rPr>
          <w:rFonts w:hint="eastAsia" w:ascii="宋体" w:hAnsi="宋体" w:eastAsia="宋体" w:cs="宋体"/>
          <w:sz w:val="24"/>
          <w:szCs w:val="24"/>
          <w:lang w:eastAsia="zh-CN"/>
        </w:rPr>
        <w:t>对登录的用户进行身份标识和鉴别，身份标识具有唯一性，身份鉴别信息具有复杂度要求定期更换；</w:t>
      </w:r>
    </w:p>
    <w:p w14:paraId="071072D2">
      <w:pPr>
        <w:keepNext w:val="0"/>
        <w:keepLines w:val="0"/>
        <w:pageBreakBefore w:val="0"/>
        <w:widowControl w:val="0"/>
        <w:kinsoku/>
        <w:wordWrap/>
        <w:overflowPunct/>
        <w:topLinePunct w:val="0"/>
        <w:autoSpaceDE/>
        <w:autoSpaceDN/>
        <w:bidi w:val="0"/>
        <w:adjustRightInd w:val="0"/>
        <w:snapToGrid w:val="0"/>
        <w:spacing w:line="660" w:lineRule="atLeas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系统</w:t>
      </w:r>
      <w:r>
        <w:rPr>
          <w:rFonts w:hint="eastAsia" w:ascii="宋体" w:hAnsi="宋体" w:eastAsia="宋体" w:cs="宋体"/>
          <w:sz w:val="24"/>
          <w:szCs w:val="24"/>
          <w:lang w:val="en-US" w:eastAsia="zh-CN"/>
        </w:rPr>
        <w:t>可</w:t>
      </w:r>
      <w:r>
        <w:rPr>
          <w:rFonts w:hint="eastAsia" w:ascii="宋体" w:hAnsi="宋体" w:cs="宋体"/>
          <w:sz w:val="24"/>
          <w:szCs w:val="24"/>
          <w:lang w:val="en-US" w:eastAsia="zh-CN"/>
        </w:rPr>
        <w:t>实现</w:t>
      </w:r>
      <w:r>
        <w:rPr>
          <w:rFonts w:hint="eastAsia" w:ascii="宋体" w:hAnsi="宋体" w:eastAsia="宋体" w:cs="宋体"/>
          <w:sz w:val="24"/>
          <w:szCs w:val="24"/>
          <w:lang w:eastAsia="zh-CN"/>
        </w:rPr>
        <w:t>管理用户所需的最小权限，实现管理用户的权限分离；</w:t>
      </w:r>
    </w:p>
    <w:p w14:paraId="3C820E41">
      <w:pPr>
        <w:keepNext w:val="0"/>
        <w:keepLines w:val="0"/>
        <w:pageBreakBefore w:val="0"/>
        <w:widowControl w:val="0"/>
        <w:kinsoku/>
        <w:wordWrap/>
        <w:overflowPunct/>
        <w:topLinePunct w:val="0"/>
        <w:autoSpaceDE/>
        <w:autoSpaceDN/>
        <w:bidi w:val="0"/>
        <w:adjustRightInd w:val="0"/>
        <w:snapToGrid w:val="0"/>
        <w:spacing w:line="660" w:lineRule="atLeas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系统提供数据有效性检验功能，保证通过人机接口输入或通过通信接口输入的内容符合系统设定要求；</w:t>
      </w:r>
    </w:p>
    <w:p w14:paraId="7EC663C3">
      <w:pPr>
        <w:spacing w:line="480" w:lineRule="auto"/>
        <w:rPr>
          <w:rFonts w:hint="eastAsia" w:ascii="宋体" w:hAnsi="宋体" w:eastAsia="宋体" w:cs="宋体"/>
          <w:b/>
          <w:bCs/>
          <w:sz w:val="24"/>
          <w:szCs w:val="24"/>
        </w:rPr>
      </w:pPr>
      <w:r>
        <w:rPr>
          <w:rFonts w:hint="eastAsia" w:ascii="宋体" w:hAnsi="宋体" w:eastAsia="宋体" w:cs="宋体"/>
          <w:b/>
          <w:bCs/>
          <w:sz w:val="24"/>
          <w:szCs w:val="24"/>
        </w:rPr>
        <w:br w:type="page"/>
      </w:r>
    </w:p>
    <w:p w14:paraId="4953CB1D">
      <w:pPr>
        <w:bidi w:val="0"/>
        <w:ind w:left="432" w:leftChars="0" w:hanging="432" w:firstLineChars="0"/>
        <w:jc w:val="center"/>
        <w:outlineLvl w:val="9"/>
        <w:rPr>
          <w:rFonts w:hint="eastAsia" w:ascii="宋体" w:hAnsi="宋体" w:eastAsia="宋体" w:cs="宋体"/>
          <w:b/>
          <w:bCs/>
          <w:sz w:val="28"/>
          <w:szCs w:val="28"/>
        </w:rPr>
      </w:pPr>
      <w:r>
        <w:rPr>
          <w:rFonts w:hint="eastAsia" w:ascii="宋体" w:hAnsi="宋体" w:cs="宋体"/>
          <w:b/>
          <w:bCs/>
          <w:sz w:val="28"/>
          <w:szCs w:val="28"/>
          <w:lang w:eastAsia="zh-CN"/>
        </w:rPr>
        <w:t>消毒供应追溯</w:t>
      </w:r>
      <w:bookmarkStart w:id="2" w:name="_GoBack"/>
      <w:bookmarkEnd w:id="2"/>
      <w:r>
        <w:rPr>
          <w:rFonts w:hint="eastAsia" w:ascii="宋体" w:hAnsi="宋体" w:eastAsia="宋体" w:cs="宋体"/>
          <w:b/>
          <w:bCs/>
          <w:sz w:val="28"/>
          <w:szCs w:val="28"/>
        </w:rPr>
        <w:t>系统</w:t>
      </w:r>
      <w:r>
        <w:rPr>
          <w:rFonts w:hint="eastAsia" w:ascii="宋体" w:hAnsi="宋体" w:eastAsia="宋体" w:cs="宋体"/>
          <w:b/>
          <w:bCs/>
          <w:sz w:val="28"/>
          <w:szCs w:val="28"/>
          <w:lang w:val="en-US" w:eastAsia="zh-CN"/>
        </w:rPr>
        <w:t>详细</w:t>
      </w:r>
      <w:r>
        <w:rPr>
          <w:rFonts w:hint="eastAsia" w:ascii="宋体" w:hAnsi="宋体" w:eastAsia="宋体" w:cs="宋体"/>
          <w:b/>
          <w:bCs/>
          <w:sz w:val="28"/>
          <w:szCs w:val="28"/>
        </w:rPr>
        <w:t>功能模块</w:t>
      </w:r>
    </w:p>
    <w:tbl>
      <w:tblPr>
        <w:tblStyle w:val="21"/>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8" w:type="dxa"/>
          <w:left w:w="108" w:type="dxa"/>
          <w:bottom w:w="108" w:type="dxa"/>
          <w:right w:w="108" w:type="dxa"/>
        </w:tblCellMar>
      </w:tblPr>
      <w:tblGrid>
        <w:gridCol w:w="861"/>
        <w:gridCol w:w="1843"/>
        <w:gridCol w:w="6495"/>
      </w:tblGrid>
      <w:tr w14:paraId="46FF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Align w:val="center"/>
          </w:tcPr>
          <w:p w14:paraId="686534D3">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模块</w:t>
            </w:r>
          </w:p>
        </w:tc>
        <w:tc>
          <w:tcPr>
            <w:tcW w:w="1843" w:type="dxa"/>
            <w:vAlign w:val="center"/>
          </w:tcPr>
          <w:p w14:paraId="4165929B">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功能</w:t>
            </w:r>
          </w:p>
        </w:tc>
        <w:tc>
          <w:tcPr>
            <w:tcW w:w="6495" w:type="dxa"/>
            <w:vAlign w:val="center"/>
          </w:tcPr>
          <w:p w14:paraId="7A7A200C">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说明</w:t>
            </w:r>
          </w:p>
        </w:tc>
      </w:tr>
      <w:tr w14:paraId="60ED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678" w:hRule="atLeast"/>
        </w:trPr>
        <w:tc>
          <w:tcPr>
            <w:tcW w:w="861" w:type="dxa"/>
            <w:vMerge w:val="restart"/>
            <w:vAlign w:val="center"/>
          </w:tcPr>
          <w:p w14:paraId="362DECEB">
            <w:pPr>
              <w:jc w:val="center"/>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★质控管理</w:t>
            </w:r>
          </w:p>
        </w:tc>
        <w:tc>
          <w:tcPr>
            <w:tcW w:w="1843" w:type="dxa"/>
            <w:vAlign w:val="center"/>
          </w:tcPr>
          <w:p w14:paraId="0A682A6E">
            <w:pPr>
              <w:jc w:val="center"/>
              <w:outlineLvl w:val="9"/>
              <w:rPr>
                <w:rFonts w:hint="eastAsia" w:ascii="宋体" w:hAnsi="宋体" w:eastAsia="宋体" w:cs="宋体"/>
                <w:sz w:val="24"/>
                <w:szCs w:val="24"/>
              </w:rPr>
            </w:pPr>
            <w:r>
              <w:rPr>
                <w:rFonts w:hint="eastAsia" w:ascii="宋体" w:hAnsi="宋体" w:eastAsia="宋体" w:cs="宋体"/>
                <w:b/>
                <w:bCs/>
                <w:sz w:val="24"/>
                <w:szCs w:val="24"/>
              </w:rPr>
              <w:t>业务流程中质控问题登记</w:t>
            </w:r>
          </w:p>
        </w:tc>
        <w:tc>
          <w:tcPr>
            <w:tcW w:w="6495" w:type="dxa"/>
            <w:vAlign w:val="center"/>
          </w:tcPr>
          <w:p w14:paraId="0AB6187A">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清洗问题登记；系统支持在清洗质检、配包、打包时进行清洗不合格问题登记，可对整包问题登记；也可针对器械层面某个单独器械进行登记；可对器械部位问题进行登记</w:t>
            </w:r>
            <w:r>
              <w:rPr>
                <w:rFonts w:hint="eastAsia" w:ascii="宋体" w:hAnsi="宋体" w:eastAsia="宋体" w:cs="宋体"/>
                <w:sz w:val="24"/>
                <w:szCs w:val="24"/>
                <w:lang w:eastAsia="zh-CN"/>
              </w:rPr>
              <w:t>；</w:t>
            </w:r>
          </w:p>
          <w:p w14:paraId="37B03C7B">
            <w:pPr>
              <w:jc w:val="both"/>
              <w:outlineLvl w:val="9"/>
              <w:rPr>
                <w:rFonts w:hint="eastAsia" w:ascii="宋体" w:hAnsi="宋体" w:eastAsia="宋体" w:cs="宋体"/>
                <w:sz w:val="24"/>
                <w:szCs w:val="24"/>
              </w:rPr>
            </w:pPr>
            <w:r>
              <w:rPr>
                <w:rFonts w:hint="eastAsia" w:ascii="宋体" w:hAnsi="宋体" w:eastAsia="宋体" w:cs="宋体"/>
                <w:sz w:val="24"/>
                <w:szCs w:val="24"/>
              </w:rPr>
              <w:t>灭菌问题登记：系统支持在灭菌质检、发放前无菌库中、科室接收确认及使用前对灭菌问题进行登记；</w:t>
            </w:r>
          </w:p>
          <w:p w14:paraId="4AA374FC">
            <w:pPr>
              <w:jc w:val="both"/>
              <w:outlineLvl w:val="9"/>
              <w:rPr>
                <w:rFonts w:hint="eastAsia" w:ascii="宋体" w:hAnsi="宋体" w:eastAsia="宋体" w:cs="宋体"/>
                <w:sz w:val="24"/>
                <w:szCs w:val="24"/>
              </w:rPr>
            </w:pPr>
            <w:r>
              <w:rPr>
                <w:rFonts w:hint="eastAsia" w:ascii="宋体" w:hAnsi="宋体" w:eastAsia="宋体" w:cs="宋体"/>
                <w:sz w:val="24"/>
                <w:szCs w:val="24"/>
              </w:rPr>
              <w:t>器械缺失及损坏问题登记：系统支持在器械包使用、器械包回收申请、器械包回收清点、器械包配包等流程中对器械有丢失的或损坏的问题进行登记；详细记录登记时间、登记人、问题器械名称及问题原因等。</w:t>
            </w:r>
          </w:p>
        </w:tc>
      </w:tr>
      <w:tr w14:paraId="13B1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146" w:hRule="atLeast"/>
        </w:trPr>
        <w:tc>
          <w:tcPr>
            <w:tcW w:w="861" w:type="dxa"/>
            <w:vMerge w:val="continue"/>
            <w:vAlign w:val="center"/>
          </w:tcPr>
          <w:p w14:paraId="56BA7F71">
            <w:pPr>
              <w:jc w:val="center"/>
              <w:outlineLvl w:val="9"/>
              <w:rPr>
                <w:rFonts w:hint="eastAsia" w:ascii="宋体" w:hAnsi="宋体" w:eastAsia="宋体" w:cs="宋体"/>
                <w:b/>
                <w:bCs/>
                <w:sz w:val="24"/>
                <w:szCs w:val="24"/>
              </w:rPr>
            </w:pPr>
          </w:p>
        </w:tc>
        <w:tc>
          <w:tcPr>
            <w:tcW w:w="1843" w:type="dxa"/>
            <w:vAlign w:val="center"/>
          </w:tcPr>
          <w:p w14:paraId="6A3A5316">
            <w:pPr>
              <w:jc w:val="center"/>
              <w:outlineLvl w:val="9"/>
              <w:rPr>
                <w:rFonts w:hint="eastAsia" w:ascii="宋体" w:hAnsi="宋体" w:eastAsia="宋体" w:cs="宋体"/>
                <w:sz w:val="24"/>
                <w:szCs w:val="24"/>
              </w:rPr>
            </w:pPr>
            <w:r>
              <w:rPr>
                <w:rFonts w:hint="eastAsia" w:ascii="宋体" w:hAnsi="宋体" w:eastAsia="宋体" w:cs="宋体"/>
                <w:b/>
                <w:bCs/>
                <w:sz w:val="24"/>
                <w:szCs w:val="24"/>
              </w:rPr>
              <w:t>问题登记记录查询</w:t>
            </w:r>
          </w:p>
        </w:tc>
        <w:tc>
          <w:tcPr>
            <w:tcW w:w="6495" w:type="dxa"/>
            <w:vAlign w:val="center"/>
          </w:tcPr>
          <w:p w14:paraId="52E3045E">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业务流程中登记的质量问题记录内容可查询，可提供多条件筛选内容</w:t>
            </w:r>
            <w:r>
              <w:rPr>
                <w:rFonts w:hint="eastAsia" w:ascii="宋体" w:hAnsi="宋体" w:eastAsia="宋体" w:cs="宋体"/>
                <w:sz w:val="24"/>
                <w:szCs w:val="24"/>
                <w:lang w:eastAsia="zh-CN"/>
              </w:rPr>
              <w:t>。</w:t>
            </w:r>
          </w:p>
        </w:tc>
      </w:tr>
      <w:tr w14:paraId="5308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046" w:hRule="atLeast"/>
        </w:trPr>
        <w:tc>
          <w:tcPr>
            <w:tcW w:w="861" w:type="dxa"/>
            <w:vMerge w:val="continue"/>
            <w:vAlign w:val="center"/>
          </w:tcPr>
          <w:p w14:paraId="4EBBDE27">
            <w:pPr>
              <w:jc w:val="center"/>
              <w:outlineLvl w:val="9"/>
              <w:rPr>
                <w:rFonts w:hint="eastAsia" w:ascii="宋体" w:hAnsi="宋体" w:eastAsia="宋体" w:cs="宋体"/>
                <w:b/>
                <w:bCs/>
                <w:sz w:val="24"/>
                <w:szCs w:val="24"/>
              </w:rPr>
            </w:pPr>
          </w:p>
        </w:tc>
        <w:tc>
          <w:tcPr>
            <w:tcW w:w="1843" w:type="dxa"/>
            <w:vAlign w:val="center"/>
          </w:tcPr>
          <w:p w14:paraId="6B17915A">
            <w:pPr>
              <w:jc w:val="center"/>
              <w:outlineLvl w:val="9"/>
              <w:rPr>
                <w:rFonts w:hint="eastAsia" w:ascii="宋体" w:hAnsi="宋体" w:eastAsia="宋体" w:cs="宋体"/>
                <w:sz w:val="24"/>
                <w:szCs w:val="24"/>
              </w:rPr>
            </w:pPr>
            <w:r>
              <w:rPr>
                <w:rFonts w:hint="eastAsia" w:ascii="宋体" w:hAnsi="宋体" w:eastAsia="宋体" w:cs="宋体"/>
                <w:b/>
                <w:bCs/>
                <w:sz w:val="24"/>
                <w:szCs w:val="24"/>
              </w:rPr>
              <w:t>导出登记记录报表</w:t>
            </w:r>
          </w:p>
        </w:tc>
        <w:tc>
          <w:tcPr>
            <w:tcW w:w="6495" w:type="dxa"/>
            <w:vAlign w:val="center"/>
          </w:tcPr>
          <w:p w14:paraId="0E56905B">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业务流程中登记的质量问题记录内容可导出报表，可提供多条件筛选内容</w:t>
            </w:r>
            <w:r>
              <w:rPr>
                <w:rFonts w:hint="eastAsia" w:ascii="宋体" w:hAnsi="宋体" w:eastAsia="宋体" w:cs="宋体"/>
                <w:sz w:val="24"/>
                <w:szCs w:val="24"/>
                <w:lang w:eastAsia="zh-CN"/>
              </w:rPr>
              <w:t>。</w:t>
            </w:r>
          </w:p>
        </w:tc>
      </w:tr>
      <w:tr w14:paraId="6721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592" w:hRule="atLeast"/>
        </w:trPr>
        <w:tc>
          <w:tcPr>
            <w:tcW w:w="861" w:type="dxa"/>
            <w:vMerge w:val="continue"/>
            <w:vAlign w:val="center"/>
          </w:tcPr>
          <w:p w14:paraId="03D60B38">
            <w:pPr>
              <w:jc w:val="center"/>
              <w:outlineLvl w:val="9"/>
              <w:rPr>
                <w:rFonts w:hint="eastAsia" w:ascii="宋体" w:hAnsi="宋体" w:eastAsia="宋体" w:cs="宋体"/>
                <w:b/>
                <w:bCs/>
                <w:sz w:val="24"/>
                <w:szCs w:val="24"/>
              </w:rPr>
            </w:pPr>
          </w:p>
        </w:tc>
        <w:tc>
          <w:tcPr>
            <w:tcW w:w="1843" w:type="dxa"/>
            <w:vAlign w:val="center"/>
          </w:tcPr>
          <w:p w14:paraId="43A9674B">
            <w:pPr>
              <w:jc w:val="center"/>
              <w:outlineLvl w:val="9"/>
              <w:rPr>
                <w:rFonts w:hint="eastAsia" w:ascii="宋体" w:hAnsi="宋体" w:eastAsia="宋体" w:cs="宋体"/>
                <w:sz w:val="24"/>
                <w:szCs w:val="24"/>
              </w:rPr>
            </w:pPr>
            <w:r>
              <w:rPr>
                <w:rFonts w:hint="eastAsia" w:ascii="宋体" w:hAnsi="宋体" w:eastAsia="宋体" w:cs="宋体"/>
                <w:b/>
                <w:bCs/>
                <w:sz w:val="24"/>
                <w:szCs w:val="24"/>
              </w:rPr>
              <w:t>设备定期巡检与故障维护登记</w:t>
            </w:r>
          </w:p>
        </w:tc>
        <w:tc>
          <w:tcPr>
            <w:tcW w:w="6495" w:type="dxa"/>
            <w:vAlign w:val="center"/>
          </w:tcPr>
          <w:p w14:paraId="412D4310">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可以建立设备巡检计划和执行时间，定期提醒巡检工作执行，可导出巡检记录报告；可以建立设备故障保修和登记功能，导出故障保修结果报告</w:t>
            </w:r>
            <w:r>
              <w:rPr>
                <w:rFonts w:hint="eastAsia" w:ascii="宋体" w:hAnsi="宋体" w:eastAsia="宋体" w:cs="宋体"/>
                <w:sz w:val="24"/>
                <w:szCs w:val="24"/>
                <w:lang w:eastAsia="zh-CN"/>
              </w:rPr>
              <w:t>。</w:t>
            </w:r>
          </w:p>
        </w:tc>
      </w:tr>
      <w:tr w14:paraId="20B0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2262" w:hRule="atLeast"/>
        </w:trPr>
        <w:tc>
          <w:tcPr>
            <w:tcW w:w="861" w:type="dxa"/>
            <w:vMerge w:val="restart"/>
            <w:vAlign w:val="center"/>
          </w:tcPr>
          <w:p w14:paraId="1D8CBB7D">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回收</w:t>
            </w:r>
          </w:p>
        </w:tc>
        <w:tc>
          <w:tcPr>
            <w:tcW w:w="1843" w:type="dxa"/>
            <w:vAlign w:val="center"/>
          </w:tcPr>
          <w:p w14:paraId="2902E603">
            <w:pPr>
              <w:pStyle w:val="8"/>
              <w:jc w:val="center"/>
              <w:outlineLvl w:val="9"/>
              <w:rPr>
                <w:rFonts w:hint="eastAsia" w:ascii="宋体" w:hAnsi="宋体" w:eastAsia="宋体" w:cs="宋体"/>
                <w:b/>
                <w:bCs/>
                <w:sz w:val="24"/>
                <w:szCs w:val="24"/>
              </w:rPr>
            </w:pPr>
            <w:r>
              <w:rPr>
                <w:rFonts w:hint="eastAsia" w:ascii="宋体" w:hAnsi="宋体" w:eastAsia="宋体" w:cs="宋体"/>
                <w:b/>
                <w:bCs/>
                <w:sz w:val="24"/>
                <w:szCs w:val="24"/>
              </w:rPr>
              <w:t>回收申请审核</w:t>
            </w:r>
          </w:p>
          <w:p w14:paraId="2C223228">
            <w:pPr>
              <w:jc w:val="center"/>
              <w:outlineLvl w:val="9"/>
              <w:rPr>
                <w:rFonts w:hint="eastAsia" w:ascii="宋体" w:hAnsi="宋体" w:eastAsia="宋体" w:cs="宋体"/>
                <w:sz w:val="24"/>
                <w:szCs w:val="24"/>
              </w:rPr>
            </w:pPr>
          </w:p>
        </w:tc>
        <w:tc>
          <w:tcPr>
            <w:tcW w:w="6495" w:type="dxa"/>
            <w:vAlign w:val="center"/>
          </w:tcPr>
          <w:p w14:paraId="28CA6D5C">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审核回收申请单</w:t>
            </w:r>
            <w:r>
              <w:rPr>
                <w:rFonts w:hint="eastAsia" w:ascii="宋体" w:hAnsi="宋体" w:eastAsia="宋体" w:cs="宋体"/>
                <w:sz w:val="24"/>
                <w:szCs w:val="24"/>
              </w:rPr>
              <w:t>：对科室提交的回收申请进行审核，支持按科室组批量审核，并打印审核单</w:t>
            </w:r>
            <w:r>
              <w:rPr>
                <w:rFonts w:hint="eastAsia" w:ascii="宋体" w:hAnsi="宋体" w:eastAsia="宋体" w:cs="宋体"/>
                <w:sz w:val="24"/>
                <w:szCs w:val="24"/>
                <w:lang w:eastAsia="zh-CN"/>
              </w:rPr>
              <w:t>；</w:t>
            </w:r>
          </w:p>
          <w:p w14:paraId="7363E93E">
            <w:pPr>
              <w:pStyle w:val="8"/>
              <w:jc w:val="both"/>
              <w:outlineLvl w:val="9"/>
              <w:rPr>
                <w:rFonts w:hint="eastAsia" w:ascii="宋体" w:hAnsi="宋体" w:eastAsia="宋体" w:cs="宋体"/>
                <w:sz w:val="24"/>
                <w:szCs w:val="24"/>
              </w:rPr>
            </w:pPr>
            <w:r>
              <w:rPr>
                <w:rFonts w:hint="eastAsia" w:ascii="宋体" w:hAnsi="宋体" w:eastAsia="宋体" w:cs="宋体"/>
                <w:b/>
                <w:bCs/>
                <w:sz w:val="24"/>
                <w:szCs w:val="24"/>
              </w:rPr>
              <w:t>审核记录</w:t>
            </w:r>
            <w:r>
              <w:rPr>
                <w:rFonts w:hint="eastAsia" w:ascii="宋体" w:hAnsi="宋体" w:eastAsia="宋体" w:cs="宋体"/>
                <w:sz w:val="24"/>
                <w:szCs w:val="24"/>
              </w:rPr>
              <w:t>：审核后的内容可进行查看，也可进行补打印，支持单独分科室打印或批量打印操作，可通过扫描审核码查询记录。</w:t>
            </w:r>
          </w:p>
        </w:tc>
      </w:tr>
      <w:tr w14:paraId="250E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3829" w:hRule="atLeast"/>
        </w:trPr>
        <w:tc>
          <w:tcPr>
            <w:tcW w:w="861" w:type="dxa"/>
            <w:vMerge w:val="continue"/>
            <w:vAlign w:val="center"/>
          </w:tcPr>
          <w:p w14:paraId="74072536">
            <w:pPr>
              <w:jc w:val="center"/>
              <w:outlineLvl w:val="9"/>
              <w:rPr>
                <w:rFonts w:hint="eastAsia" w:ascii="宋体" w:hAnsi="宋体" w:eastAsia="宋体" w:cs="宋体"/>
                <w:sz w:val="24"/>
                <w:szCs w:val="24"/>
              </w:rPr>
            </w:pPr>
          </w:p>
        </w:tc>
        <w:tc>
          <w:tcPr>
            <w:tcW w:w="1843" w:type="dxa"/>
            <w:vAlign w:val="center"/>
          </w:tcPr>
          <w:p w14:paraId="59466FED">
            <w:pPr>
              <w:pStyle w:val="8"/>
              <w:jc w:val="center"/>
              <w:outlineLvl w:val="9"/>
              <w:rPr>
                <w:rFonts w:hint="eastAsia" w:ascii="宋体" w:hAnsi="宋体" w:eastAsia="宋体" w:cs="宋体"/>
                <w:b/>
                <w:bCs/>
                <w:sz w:val="24"/>
                <w:szCs w:val="24"/>
              </w:rPr>
            </w:pPr>
            <w:r>
              <w:rPr>
                <w:rFonts w:hint="eastAsia" w:ascii="宋体" w:hAnsi="宋体" w:eastAsia="宋体" w:cs="宋体"/>
                <w:b/>
                <w:bCs/>
                <w:sz w:val="24"/>
                <w:szCs w:val="24"/>
              </w:rPr>
              <w:t>回收清点</w:t>
            </w:r>
          </w:p>
          <w:p w14:paraId="3EF7C11B">
            <w:pPr>
              <w:jc w:val="center"/>
              <w:outlineLvl w:val="9"/>
              <w:rPr>
                <w:rFonts w:hint="eastAsia" w:ascii="宋体" w:hAnsi="宋体" w:eastAsia="宋体" w:cs="宋体"/>
                <w:sz w:val="24"/>
                <w:szCs w:val="24"/>
              </w:rPr>
            </w:pPr>
          </w:p>
        </w:tc>
        <w:tc>
          <w:tcPr>
            <w:tcW w:w="6495" w:type="dxa"/>
            <w:vAlign w:val="center"/>
          </w:tcPr>
          <w:p w14:paraId="3541BA63">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扫描篮筐清点</w:t>
            </w:r>
            <w:r>
              <w:rPr>
                <w:rFonts w:hint="eastAsia" w:ascii="宋体" w:hAnsi="宋体" w:eastAsia="宋体" w:cs="宋体"/>
                <w:sz w:val="24"/>
                <w:szCs w:val="24"/>
              </w:rPr>
              <w:t>：通过扫描篮筐码进行回收清点</w:t>
            </w:r>
            <w:r>
              <w:rPr>
                <w:rFonts w:hint="eastAsia" w:ascii="宋体" w:hAnsi="宋体" w:eastAsia="宋体" w:cs="宋体"/>
                <w:sz w:val="24"/>
                <w:szCs w:val="24"/>
                <w:lang w:eastAsia="zh-CN"/>
              </w:rPr>
              <w:t>；</w:t>
            </w:r>
          </w:p>
          <w:p w14:paraId="7D6927B1">
            <w:pPr>
              <w:pStyle w:val="8"/>
              <w:ind w:right="72" w:rightChars="30"/>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输入包名清点</w:t>
            </w:r>
            <w:r>
              <w:rPr>
                <w:rFonts w:hint="eastAsia" w:ascii="宋体" w:hAnsi="宋体" w:eastAsia="宋体" w:cs="宋体"/>
                <w:sz w:val="24"/>
                <w:szCs w:val="24"/>
              </w:rPr>
              <w:t>：条码丢失或缺损时，可手动输入包名完成清点</w:t>
            </w:r>
            <w:r>
              <w:rPr>
                <w:rFonts w:hint="eastAsia" w:ascii="宋体" w:hAnsi="宋体" w:eastAsia="宋体" w:cs="宋体"/>
                <w:sz w:val="24"/>
                <w:szCs w:val="24"/>
                <w:lang w:eastAsia="zh-CN"/>
              </w:rPr>
              <w:t>；</w:t>
            </w:r>
          </w:p>
          <w:p w14:paraId="6D862CC9">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按回收审核单清点</w:t>
            </w:r>
            <w:r>
              <w:rPr>
                <w:rFonts w:hint="eastAsia" w:ascii="宋体" w:hAnsi="宋体" w:eastAsia="宋体" w:cs="宋体"/>
                <w:sz w:val="24"/>
                <w:szCs w:val="24"/>
              </w:rPr>
              <w:t>：扫描审核单二维码，核对包名与数量，完成清点</w:t>
            </w:r>
            <w:r>
              <w:rPr>
                <w:rFonts w:hint="eastAsia" w:ascii="宋体" w:hAnsi="宋体" w:eastAsia="宋体" w:cs="宋体"/>
                <w:sz w:val="24"/>
                <w:szCs w:val="24"/>
                <w:lang w:eastAsia="zh-CN"/>
              </w:rPr>
              <w:t>；</w:t>
            </w:r>
          </w:p>
          <w:p w14:paraId="48FDDAB0">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▲外来器械登记清点</w:t>
            </w:r>
            <w:r>
              <w:rPr>
                <w:rFonts w:hint="eastAsia" w:ascii="宋体" w:hAnsi="宋体" w:eastAsia="宋体" w:cs="宋体"/>
                <w:sz w:val="24"/>
                <w:szCs w:val="24"/>
              </w:rPr>
              <w:t>：录入外来器械厂家信息、病人信息、外来器械包信息，支持扫描外来厂家在小程序上预先登记的二维码读取以上信息，完成清点</w:t>
            </w:r>
            <w:r>
              <w:rPr>
                <w:rFonts w:hint="eastAsia" w:ascii="宋体" w:hAnsi="宋体" w:eastAsia="宋体" w:cs="宋体"/>
                <w:sz w:val="24"/>
                <w:szCs w:val="24"/>
                <w:lang w:eastAsia="zh-CN"/>
              </w:rPr>
              <w:t>；</w:t>
            </w:r>
          </w:p>
          <w:p w14:paraId="6D7D55FF">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代消包回收清点</w:t>
            </w:r>
            <w:r>
              <w:rPr>
                <w:rFonts w:hint="eastAsia" w:ascii="宋体" w:hAnsi="宋体" w:eastAsia="宋体" w:cs="宋体"/>
                <w:sz w:val="24"/>
                <w:szCs w:val="24"/>
              </w:rPr>
              <w:t>：可对科室/外院代消物品进行回收清点</w:t>
            </w:r>
            <w:r>
              <w:rPr>
                <w:rFonts w:hint="eastAsia" w:ascii="宋体" w:hAnsi="宋体" w:eastAsia="宋体" w:cs="宋体"/>
                <w:sz w:val="24"/>
                <w:szCs w:val="24"/>
                <w:lang w:eastAsia="zh-CN"/>
              </w:rPr>
              <w:t>；</w:t>
            </w:r>
          </w:p>
          <w:p w14:paraId="24BBD262">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感染登记</w:t>
            </w:r>
            <w:r>
              <w:rPr>
                <w:rFonts w:hint="eastAsia" w:ascii="宋体" w:hAnsi="宋体" w:eastAsia="宋体" w:cs="宋体"/>
                <w:sz w:val="24"/>
                <w:szCs w:val="24"/>
              </w:rPr>
              <w:t>：对特殊病人使用过的器械包，进行感染登记，可选择普通感染、特殊感染、新冠感染，感染类型支持自定义</w:t>
            </w:r>
            <w:r>
              <w:rPr>
                <w:rFonts w:hint="eastAsia" w:ascii="宋体" w:hAnsi="宋体" w:eastAsia="宋体" w:cs="宋体"/>
                <w:sz w:val="24"/>
                <w:szCs w:val="24"/>
                <w:lang w:eastAsia="zh-CN"/>
              </w:rPr>
              <w:t>；</w:t>
            </w:r>
          </w:p>
          <w:p w14:paraId="16DCC85B">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▲质量问题登记</w:t>
            </w:r>
            <w:r>
              <w:rPr>
                <w:rFonts w:hint="eastAsia" w:ascii="宋体" w:hAnsi="宋体" w:eastAsia="宋体" w:cs="宋体"/>
                <w:sz w:val="24"/>
                <w:szCs w:val="24"/>
              </w:rPr>
              <w:t>：回收清点时，对出现质量的器械进行登记，登记后，生成数据统计，问题类型可根据医院实际情况定义。包含包层面以及器械层面的问题登记</w:t>
            </w:r>
            <w:r>
              <w:rPr>
                <w:rFonts w:hint="eastAsia" w:ascii="宋体" w:hAnsi="宋体" w:eastAsia="宋体" w:cs="宋体"/>
                <w:sz w:val="24"/>
                <w:szCs w:val="24"/>
                <w:lang w:eastAsia="zh-CN"/>
              </w:rPr>
              <w:t>；</w:t>
            </w:r>
          </w:p>
          <w:p w14:paraId="2AF507A0">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还包登记</w:t>
            </w:r>
            <w:r>
              <w:rPr>
                <w:rFonts w:hint="eastAsia" w:ascii="宋体" w:hAnsi="宋体" w:eastAsia="宋体" w:cs="宋体"/>
                <w:sz w:val="24"/>
                <w:szCs w:val="24"/>
              </w:rPr>
              <w:t>：科室借包使用后，回收到还包标记的包可自动进行还包，也可手工还包登记</w:t>
            </w:r>
            <w:r>
              <w:rPr>
                <w:rFonts w:hint="eastAsia" w:ascii="宋体" w:hAnsi="宋体" w:eastAsia="宋体" w:cs="宋体"/>
                <w:sz w:val="24"/>
                <w:szCs w:val="24"/>
                <w:lang w:eastAsia="zh-CN"/>
              </w:rPr>
              <w:t>；</w:t>
            </w:r>
          </w:p>
          <w:p w14:paraId="6BC3D0E0">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加急登记：</w:t>
            </w:r>
            <w:r>
              <w:rPr>
                <w:rFonts w:hint="eastAsia" w:ascii="宋体" w:hAnsi="宋体" w:eastAsia="宋体" w:cs="宋体"/>
                <w:sz w:val="24"/>
                <w:szCs w:val="24"/>
              </w:rPr>
              <w:t>支持对紧急器械进行加急标记，可选择不同等级的加急标记，后续流程中会置顶和颜色标识</w:t>
            </w:r>
            <w:r>
              <w:rPr>
                <w:rFonts w:hint="eastAsia" w:ascii="宋体" w:hAnsi="宋体" w:eastAsia="宋体" w:cs="宋体"/>
                <w:sz w:val="24"/>
                <w:szCs w:val="24"/>
                <w:lang w:eastAsia="zh-CN"/>
              </w:rPr>
              <w:t>。</w:t>
            </w:r>
          </w:p>
        </w:tc>
      </w:tr>
      <w:tr w14:paraId="5519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restart"/>
            <w:vAlign w:val="center"/>
          </w:tcPr>
          <w:p w14:paraId="0C3EE3FC">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清洗分类</w:t>
            </w:r>
          </w:p>
          <w:p w14:paraId="3122D720">
            <w:pPr>
              <w:jc w:val="center"/>
              <w:outlineLvl w:val="9"/>
              <w:rPr>
                <w:rFonts w:hint="eastAsia" w:ascii="宋体" w:hAnsi="宋体" w:eastAsia="宋体" w:cs="宋体"/>
                <w:sz w:val="24"/>
                <w:szCs w:val="24"/>
              </w:rPr>
            </w:pPr>
          </w:p>
        </w:tc>
        <w:tc>
          <w:tcPr>
            <w:tcW w:w="1843" w:type="dxa"/>
            <w:vAlign w:val="center"/>
          </w:tcPr>
          <w:p w14:paraId="3646E4FD">
            <w:pPr>
              <w:jc w:val="center"/>
              <w:outlineLvl w:val="9"/>
              <w:rPr>
                <w:rFonts w:hint="eastAsia" w:ascii="宋体" w:hAnsi="宋体" w:eastAsia="宋体" w:cs="宋体"/>
                <w:sz w:val="24"/>
                <w:szCs w:val="24"/>
              </w:rPr>
            </w:pPr>
            <w:r>
              <w:rPr>
                <w:rFonts w:hint="eastAsia" w:ascii="宋体" w:hAnsi="宋体" w:eastAsia="宋体" w:cs="宋体"/>
                <w:b/>
                <w:bCs/>
                <w:sz w:val="24"/>
                <w:szCs w:val="24"/>
              </w:rPr>
              <w:t>清洗分类</w:t>
            </w:r>
          </w:p>
        </w:tc>
        <w:tc>
          <w:tcPr>
            <w:tcW w:w="6495" w:type="dxa"/>
            <w:vAlign w:val="center"/>
          </w:tcPr>
          <w:p w14:paraId="56DCDC0B">
            <w:pPr>
              <w:jc w:val="both"/>
              <w:outlineLvl w:val="9"/>
              <w:rPr>
                <w:rFonts w:hint="eastAsia" w:ascii="宋体" w:hAnsi="宋体" w:eastAsia="宋体" w:cs="宋体"/>
                <w:sz w:val="24"/>
                <w:szCs w:val="24"/>
              </w:rPr>
            </w:pPr>
            <w:r>
              <w:rPr>
                <w:rFonts w:hint="eastAsia" w:ascii="宋体" w:hAnsi="宋体" w:eastAsia="宋体" w:cs="宋体"/>
                <w:sz w:val="24"/>
                <w:szCs w:val="24"/>
              </w:rPr>
              <w:t>对机洗和手洗物品进行分类。</w:t>
            </w:r>
          </w:p>
        </w:tc>
      </w:tr>
      <w:tr w14:paraId="7A19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5D31D9A2">
            <w:pPr>
              <w:jc w:val="center"/>
              <w:outlineLvl w:val="9"/>
              <w:rPr>
                <w:rFonts w:hint="eastAsia" w:ascii="宋体" w:hAnsi="宋体" w:eastAsia="宋体" w:cs="宋体"/>
                <w:sz w:val="24"/>
                <w:szCs w:val="24"/>
              </w:rPr>
            </w:pPr>
          </w:p>
        </w:tc>
        <w:tc>
          <w:tcPr>
            <w:tcW w:w="1843" w:type="dxa"/>
            <w:vAlign w:val="center"/>
          </w:tcPr>
          <w:p w14:paraId="50236C59">
            <w:pPr>
              <w:jc w:val="center"/>
              <w:outlineLvl w:val="9"/>
              <w:rPr>
                <w:rFonts w:hint="eastAsia" w:ascii="宋体" w:hAnsi="宋体" w:eastAsia="宋体" w:cs="宋体"/>
                <w:sz w:val="24"/>
                <w:szCs w:val="24"/>
              </w:rPr>
            </w:pPr>
            <w:r>
              <w:rPr>
                <w:rFonts w:hint="eastAsia" w:ascii="宋体" w:hAnsi="宋体" w:eastAsia="宋体" w:cs="宋体"/>
                <w:b/>
                <w:bCs/>
                <w:sz w:val="24"/>
                <w:szCs w:val="24"/>
              </w:rPr>
              <w:t>补录</w:t>
            </w:r>
          </w:p>
        </w:tc>
        <w:tc>
          <w:tcPr>
            <w:tcW w:w="6495" w:type="dxa"/>
            <w:vAlign w:val="center"/>
          </w:tcPr>
          <w:p w14:paraId="0C13D885">
            <w:pPr>
              <w:jc w:val="both"/>
              <w:outlineLvl w:val="9"/>
              <w:rPr>
                <w:rFonts w:hint="eastAsia" w:ascii="宋体" w:hAnsi="宋体" w:eastAsia="宋体" w:cs="宋体"/>
                <w:sz w:val="24"/>
                <w:szCs w:val="24"/>
              </w:rPr>
            </w:pPr>
            <w:r>
              <w:rPr>
                <w:rFonts w:hint="eastAsia" w:ascii="宋体" w:hAnsi="宋体" w:eastAsia="宋体" w:cs="宋体"/>
                <w:sz w:val="24"/>
                <w:szCs w:val="24"/>
              </w:rPr>
              <w:t>漏扫到机洗或手洗物品进行物品补录，也可批量补录，支持对漏操作进行补救。</w:t>
            </w:r>
          </w:p>
        </w:tc>
      </w:tr>
      <w:tr w14:paraId="3004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21E68ADD">
            <w:pPr>
              <w:jc w:val="center"/>
              <w:outlineLvl w:val="9"/>
              <w:rPr>
                <w:rFonts w:hint="eastAsia" w:ascii="宋体" w:hAnsi="宋体" w:eastAsia="宋体" w:cs="宋体"/>
                <w:sz w:val="24"/>
                <w:szCs w:val="24"/>
              </w:rPr>
            </w:pPr>
          </w:p>
        </w:tc>
        <w:tc>
          <w:tcPr>
            <w:tcW w:w="1843" w:type="dxa"/>
            <w:vAlign w:val="center"/>
          </w:tcPr>
          <w:p w14:paraId="6439795E">
            <w:pPr>
              <w:jc w:val="center"/>
              <w:outlineLvl w:val="9"/>
              <w:rPr>
                <w:rFonts w:hint="eastAsia" w:ascii="宋体" w:hAnsi="宋体" w:eastAsia="宋体" w:cs="宋体"/>
                <w:sz w:val="24"/>
                <w:szCs w:val="24"/>
              </w:rPr>
            </w:pPr>
            <w:r>
              <w:rPr>
                <w:rFonts w:hint="eastAsia" w:ascii="宋体" w:hAnsi="宋体" w:eastAsia="宋体" w:cs="宋体"/>
                <w:b/>
                <w:bCs/>
                <w:sz w:val="24"/>
                <w:szCs w:val="24"/>
              </w:rPr>
              <w:t>退回回收</w:t>
            </w:r>
          </w:p>
        </w:tc>
        <w:tc>
          <w:tcPr>
            <w:tcW w:w="6495" w:type="dxa"/>
            <w:vAlign w:val="center"/>
          </w:tcPr>
          <w:p w14:paraId="156304EE">
            <w:pPr>
              <w:jc w:val="both"/>
              <w:outlineLvl w:val="9"/>
              <w:rPr>
                <w:rFonts w:hint="eastAsia" w:ascii="宋体" w:hAnsi="宋体" w:eastAsia="宋体" w:cs="宋体"/>
                <w:sz w:val="24"/>
                <w:szCs w:val="24"/>
              </w:rPr>
            </w:pPr>
            <w:r>
              <w:rPr>
                <w:rFonts w:hint="eastAsia" w:ascii="宋体" w:hAnsi="宋体" w:eastAsia="宋体" w:cs="宋体"/>
                <w:sz w:val="24"/>
                <w:szCs w:val="24"/>
              </w:rPr>
              <w:t>对物品进行数据回退操作，数量较多时也可批量回退。</w:t>
            </w:r>
          </w:p>
        </w:tc>
      </w:tr>
      <w:tr w14:paraId="622B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36A38922">
            <w:pPr>
              <w:jc w:val="center"/>
              <w:outlineLvl w:val="9"/>
              <w:rPr>
                <w:rFonts w:hint="eastAsia" w:ascii="宋体" w:hAnsi="宋体" w:eastAsia="宋体" w:cs="宋体"/>
                <w:sz w:val="24"/>
                <w:szCs w:val="24"/>
              </w:rPr>
            </w:pPr>
          </w:p>
        </w:tc>
        <w:tc>
          <w:tcPr>
            <w:tcW w:w="1843" w:type="dxa"/>
            <w:vAlign w:val="center"/>
          </w:tcPr>
          <w:p w14:paraId="38A302FD">
            <w:pPr>
              <w:jc w:val="center"/>
              <w:outlineLvl w:val="9"/>
              <w:rPr>
                <w:rFonts w:hint="eastAsia" w:ascii="宋体" w:hAnsi="宋体" w:eastAsia="宋体" w:cs="宋体"/>
                <w:sz w:val="24"/>
                <w:szCs w:val="24"/>
              </w:rPr>
            </w:pPr>
            <w:r>
              <w:rPr>
                <w:rFonts w:hint="eastAsia" w:ascii="宋体" w:hAnsi="宋体" w:eastAsia="宋体" w:cs="宋体"/>
                <w:b/>
                <w:bCs/>
                <w:sz w:val="24"/>
                <w:szCs w:val="24"/>
              </w:rPr>
              <w:t>删除</w:t>
            </w:r>
          </w:p>
        </w:tc>
        <w:tc>
          <w:tcPr>
            <w:tcW w:w="6495" w:type="dxa"/>
            <w:vAlign w:val="center"/>
          </w:tcPr>
          <w:p w14:paraId="4589AC85">
            <w:pPr>
              <w:jc w:val="both"/>
              <w:outlineLvl w:val="9"/>
              <w:rPr>
                <w:rFonts w:hint="eastAsia" w:ascii="宋体" w:hAnsi="宋体" w:eastAsia="宋体" w:cs="宋体"/>
                <w:sz w:val="24"/>
                <w:szCs w:val="24"/>
              </w:rPr>
            </w:pPr>
            <w:r>
              <w:rPr>
                <w:rFonts w:hint="eastAsia" w:ascii="宋体" w:hAnsi="宋体" w:eastAsia="宋体" w:cs="宋体"/>
                <w:sz w:val="24"/>
                <w:szCs w:val="24"/>
              </w:rPr>
              <w:t>回收物品有误时，对其进行删除，数量较多，可批量删除。</w:t>
            </w:r>
          </w:p>
        </w:tc>
      </w:tr>
      <w:tr w14:paraId="0EB1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613F040B">
            <w:pPr>
              <w:jc w:val="center"/>
              <w:outlineLvl w:val="9"/>
              <w:rPr>
                <w:rFonts w:hint="eastAsia" w:ascii="宋体" w:hAnsi="宋体" w:eastAsia="宋体" w:cs="宋体"/>
                <w:sz w:val="24"/>
                <w:szCs w:val="24"/>
              </w:rPr>
            </w:pPr>
          </w:p>
        </w:tc>
        <w:tc>
          <w:tcPr>
            <w:tcW w:w="1843" w:type="dxa"/>
            <w:vAlign w:val="center"/>
          </w:tcPr>
          <w:p w14:paraId="7B054C62">
            <w:pPr>
              <w:jc w:val="center"/>
              <w:outlineLvl w:val="9"/>
              <w:rPr>
                <w:rFonts w:hint="eastAsia" w:ascii="宋体" w:hAnsi="宋体" w:eastAsia="宋体" w:cs="宋体"/>
                <w:sz w:val="24"/>
                <w:szCs w:val="24"/>
              </w:rPr>
            </w:pPr>
            <w:r>
              <w:rPr>
                <w:rFonts w:hint="eastAsia" w:ascii="宋体" w:hAnsi="宋体" w:eastAsia="宋体" w:cs="宋体"/>
                <w:b/>
                <w:bCs/>
                <w:sz w:val="24"/>
                <w:szCs w:val="24"/>
              </w:rPr>
              <w:t>预处理</w:t>
            </w:r>
          </w:p>
        </w:tc>
        <w:tc>
          <w:tcPr>
            <w:tcW w:w="6495" w:type="dxa"/>
            <w:vAlign w:val="center"/>
          </w:tcPr>
          <w:p w14:paraId="4189A59A">
            <w:pPr>
              <w:jc w:val="both"/>
              <w:outlineLvl w:val="9"/>
              <w:rPr>
                <w:rFonts w:hint="eastAsia" w:ascii="宋体" w:hAnsi="宋体" w:eastAsia="宋体" w:cs="宋体"/>
                <w:sz w:val="24"/>
                <w:szCs w:val="24"/>
              </w:rPr>
            </w:pPr>
            <w:r>
              <w:rPr>
                <w:rFonts w:hint="eastAsia" w:ascii="宋体" w:hAnsi="宋体" w:eastAsia="宋体" w:cs="宋体"/>
                <w:sz w:val="24"/>
                <w:szCs w:val="24"/>
              </w:rPr>
              <w:t>对特殊器械进行预处理操作，同时记录预处理方式、预处理时间、预处理人。</w:t>
            </w:r>
          </w:p>
        </w:tc>
      </w:tr>
      <w:tr w14:paraId="14D2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restart"/>
            <w:vAlign w:val="center"/>
          </w:tcPr>
          <w:p w14:paraId="79DD99D3">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清洗</w:t>
            </w:r>
          </w:p>
          <w:p w14:paraId="0D3FCF41">
            <w:pPr>
              <w:jc w:val="center"/>
              <w:outlineLvl w:val="9"/>
              <w:rPr>
                <w:rFonts w:hint="eastAsia" w:ascii="宋体" w:hAnsi="宋体" w:eastAsia="宋体" w:cs="宋体"/>
                <w:sz w:val="24"/>
                <w:szCs w:val="24"/>
              </w:rPr>
            </w:pPr>
          </w:p>
        </w:tc>
        <w:tc>
          <w:tcPr>
            <w:tcW w:w="1843" w:type="dxa"/>
            <w:vAlign w:val="center"/>
          </w:tcPr>
          <w:p w14:paraId="4E01053B">
            <w:pPr>
              <w:jc w:val="center"/>
              <w:outlineLvl w:val="9"/>
              <w:rPr>
                <w:rFonts w:hint="eastAsia" w:ascii="宋体" w:hAnsi="宋体" w:eastAsia="宋体" w:cs="宋体"/>
                <w:sz w:val="24"/>
                <w:szCs w:val="24"/>
              </w:rPr>
            </w:pPr>
            <w:r>
              <w:rPr>
                <w:rFonts w:hint="eastAsia" w:ascii="宋体" w:hAnsi="宋体" w:eastAsia="宋体" w:cs="宋体"/>
                <w:b/>
                <w:bCs/>
                <w:sz w:val="24"/>
                <w:szCs w:val="24"/>
              </w:rPr>
              <w:t>分步清洗</w:t>
            </w:r>
          </w:p>
        </w:tc>
        <w:tc>
          <w:tcPr>
            <w:tcW w:w="6495" w:type="dxa"/>
            <w:vAlign w:val="center"/>
          </w:tcPr>
          <w:p w14:paraId="18122B08">
            <w:pPr>
              <w:pStyle w:val="8"/>
              <w:jc w:val="both"/>
              <w:outlineLvl w:val="9"/>
              <w:rPr>
                <w:rFonts w:hint="eastAsia" w:ascii="宋体" w:hAnsi="宋体" w:eastAsia="宋体" w:cs="宋体"/>
                <w:sz w:val="24"/>
                <w:szCs w:val="24"/>
                <w:lang w:eastAsia="zh-CN"/>
              </w:rPr>
            </w:pPr>
            <w:r>
              <w:rPr>
                <w:rFonts w:hint="eastAsia" w:ascii="宋体" w:hAnsi="宋体" w:eastAsia="宋体" w:cs="宋体"/>
                <w:sz w:val="24"/>
                <w:szCs w:val="24"/>
              </w:rPr>
              <w:t>记录清洗方式、消毒方式、 干燥方式、手洗人、清洗时间等信息</w:t>
            </w:r>
            <w:r>
              <w:rPr>
                <w:rFonts w:hint="eastAsia" w:ascii="宋体" w:hAnsi="宋体" w:eastAsia="宋体" w:cs="宋体"/>
                <w:sz w:val="24"/>
                <w:szCs w:val="24"/>
                <w:lang w:eastAsia="zh-CN"/>
              </w:rPr>
              <w:t>。</w:t>
            </w:r>
          </w:p>
        </w:tc>
      </w:tr>
      <w:tr w14:paraId="5CA8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86E0F6C">
            <w:pPr>
              <w:jc w:val="center"/>
              <w:outlineLvl w:val="9"/>
              <w:rPr>
                <w:rFonts w:hint="eastAsia" w:ascii="宋体" w:hAnsi="宋体" w:eastAsia="宋体" w:cs="宋体"/>
                <w:sz w:val="24"/>
                <w:szCs w:val="24"/>
              </w:rPr>
            </w:pPr>
          </w:p>
        </w:tc>
        <w:tc>
          <w:tcPr>
            <w:tcW w:w="1843" w:type="dxa"/>
            <w:vAlign w:val="center"/>
          </w:tcPr>
          <w:p w14:paraId="7C42DC91">
            <w:pPr>
              <w:jc w:val="center"/>
              <w:outlineLvl w:val="9"/>
              <w:rPr>
                <w:rFonts w:hint="eastAsia" w:ascii="宋体" w:hAnsi="宋体" w:eastAsia="宋体" w:cs="宋体"/>
                <w:sz w:val="24"/>
                <w:szCs w:val="24"/>
              </w:rPr>
            </w:pPr>
            <w:r>
              <w:rPr>
                <w:rFonts w:hint="eastAsia" w:ascii="宋体" w:hAnsi="宋体" w:eastAsia="宋体" w:cs="宋体"/>
                <w:b/>
                <w:bCs/>
                <w:sz w:val="24"/>
                <w:szCs w:val="24"/>
              </w:rPr>
              <w:t>一体机清洗</w:t>
            </w:r>
          </w:p>
        </w:tc>
        <w:tc>
          <w:tcPr>
            <w:tcW w:w="6495" w:type="dxa"/>
            <w:vAlign w:val="center"/>
          </w:tcPr>
          <w:p w14:paraId="71FB99D5">
            <w:pPr>
              <w:jc w:val="both"/>
              <w:outlineLvl w:val="9"/>
              <w:rPr>
                <w:rFonts w:hint="eastAsia" w:ascii="宋体" w:hAnsi="宋体" w:eastAsia="宋体" w:cs="宋体"/>
                <w:sz w:val="24"/>
                <w:szCs w:val="24"/>
              </w:rPr>
            </w:pPr>
            <w:r>
              <w:rPr>
                <w:rFonts w:hint="eastAsia" w:ascii="宋体" w:hAnsi="宋体" w:eastAsia="宋体" w:cs="宋体"/>
                <w:sz w:val="24"/>
                <w:szCs w:val="24"/>
              </w:rPr>
              <w:t>记录机洗设备、运行程序、机洗时间、机洗人等信息。支持长龙清洗机分仓清洗。</w:t>
            </w:r>
          </w:p>
        </w:tc>
      </w:tr>
      <w:tr w14:paraId="12E5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007432F3">
            <w:pPr>
              <w:jc w:val="center"/>
              <w:outlineLvl w:val="9"/>
              <w:rPr>
                <w:rFonts w:hint="eastAsia" w:ascii="宋体" w:hAnsi="宋体" w:eastAsia="宋体" w:cs="宋体"/>
                <w:sz w:val="24"/>
                <w:szCs w:val="24"/>
              </w:rPr>
            </w:pPr>
          </w:p>
        </w:tc>
        <w:tc>
          <w:tcPr>
            <w:tcW w:w="1843" w:type="dxa"/>
            <w:vAlign w:val="center"/>
          </w:tcPr>
          <w:p w14:paraId="51A35E5F">
            <w:pPr>
              <w:jc w:val="center"/>
              <w:outlineLvl w:val="9"/>
              <w:rPr>
                <w:rFonts w:hint="eastAsia" w:ascii="宋体" w:hAnsi="宋体" w:eastAsia="宋体" w:cs="宋体"/>
                <w:sz w:val="24"/>
                <w:szCs w:val="24"/>
              </w:rPr>
            </w:pPr>
            <w:r>
              <w:rPr>
                <w:rFonts w:hint="eastAsia" w:ascii="宋体" w:hAnsi="宋体" w:eastAsia="宋体" w:cs="宋体"/>
                <w:b/>
                <w:bCs/>
                <w:sz w:val="24"/>
                <w:szCs w:val="24"/>
              </w:rPr>
              <w:t>查看清洗机运行情况</w:t>
            </w:r>
          </w:p>
        </w:tc>
        <w:tc>
          <w:tcPr>
            <w:tcW w:w="6495" w:type="dxa"/>
            <w:vAlign w:val="center"/>
          </w:tcPr>
          <w:p w14:paraId="451AC604">
            <w:pPr>
              <w:pStyle w:val="8"/>
              <w:jc w:val="both"/>
              <w:outlineLvl w:val="9"/>
              <w:rPr>
                <w:rFonts w:hint="eastAsia" w:ascii="宋体" w:hAnsi="宋体" w:eastAsia="宋体" w:cs="宋体"/>
                <w:sz w:val="24"/>
                <w:szCs w:val="24"/>
                <w:lang w:eastAsia="zh-CN"/>
              </w:rPr>
            </w:pPr>
            <w:r>
              <w:rPr>
                <w:rFonts w:hint="eastAsia" w:ascii="宋体" w:hAnsi="宋体" w:eastAsia="宋体" w:cs="宋体"/>
                <w:sz w:val="24"/>
                <w:szCs w:val="24"/>
              </w:rPr>
              <w:t>记录机洗设备运行状态、运行时长、清洗物品、清洗人等信息</w:t>
            </w:r>
            <w:r>
              <w:rPr>
                <w:rFonts w:hint="eastAsia" w:ascii="宋体" w:hAnsi="宋体" w:eastAsia="宋体" w:cs="宋体"/>
                <w:sz w:val="24"/>
                <w:szCs w:val="24"/>
                <w:lang w:eastAsia="zh-CN"/>
              </w:rPr>
              <w:t>。</w:t>
            </w:r>
          </w:p>
        </w:tc>
      </w:tr>
      <w:tr w14:paraId="5CF5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restart"/>
            <w:vAlign w:val="center"/>
          </w:tcPr>
          <w:p w14:paraId="2E05F83A">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清洗质检</w:t>
            </w:r>
          </w:p>
        </w:tc>
        <w:tc>
          <w:tcPr>
            <w:tcW w:w="1843" w:type="dxa"/>
            <w:vAlign w:val="center"/>
          </w:tcPr>
          <w:p w14:paraId="53BEB2BC">
            <w:pPr>
              <w:jc w:val="center"/>
              <w:outlineLvl w:val="9"/>
              <w:rPr>
                <w:rFonts w:hint="eastAsia" w:ascii="宋体" w:hAnsi="宋体" w:eastAsia="宋体" w:cs="宋体"/>
                <w:sz w:val="24"/>
                <w:szCs w:val="24"/>
              </w:rPr>
            </w:pPr>
            <w:r>
              <w:rPr>
                <w:rFonts w:hint="eastAsia" w:ascii="宋体" w:hAnsi="宋体" w:eastAsia="宋体" w:cs="宋体"/>
                <w:b/>
                <w:bCs/>
                <w:sz w:val="24"/>
                <w:szCs w:val="24"/>
              </w:rPr>
              <w:t>拍照上传</w:t>
            </w:r>
          </w:p>
        </w:tc>
        <w:tc>
          <w:tcPr>
            <w:tcW w:w="6495" w:type="dxa"/>
            <w:vAlign w:val="center"/>
          </w:tcPr>
          <w:p w14:paraId="72854B52">
            <w:pPr>
              <w:jc w:val="both"/>
              <w:outlineLvl w:val="9"/>
              <w:rPr>
                <w:rFonts w:hint="eastAsia" w:ascii="宋体" w:hAnsi="宋体" w:eastAsia="宋体" w:cs="宋体"/>
                <w:sz w:val="24"/>
                <w:szCs w:val="24"/>
              </w:rPr>
            </w:pPr>
            <w:r>
              <w:rPr>
                <w:rFonts w:hint="eastAsia" w:ascii="宋体" w:hAnsi="宋体" w:eastAsia="宋体" w:cs="宋体"/>
                <w:sz w:val="24"/>
                <w:szCs w:val="24"/>
              </w:rPr>
              <w:t>支持对清洗结果进行拍照上传，支持上传多张图片。</w:t>
            </w:r>
          </w:p>
        </w:tc>
      </w:tr>
      <w:tr w14:paraId="2308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27B4334D">
            <w:pPr>
              <w:jc w:val="center"/>
              <w:outlineLvl w:val="9"/>
              <w:rPr>
                <w:rFonts w:hint="eastAsia" w:ascii="宋体" w:hAnsi="宋体" w:eastAsia="宋体" w:cs="宋体"/>
                <w:sz w:val="24"/>
                <w:szCs w:val="24"/>
              </w:rPr>
            </w:pPr>
          </w:p>
        </w:tc>
        <w:tc>
          <w:tcPr>
            <w:tcW w:w="1843" w:type="dxa"/>
            <w:vAlign w:val="center"/>
          </w:tcPr>
          <w:p w14:paraId="59DEBE6A">
            <w:pPr>
              <w:jc w:val="center"/>
              <w:outlineLvl w:val="9"/>
              <w:rPr>
                <w:rFonts w:hint="eastAsia" w:ascii="宋体" w:hAnsi="宋体" w:eastAsia="宋体" w:cs="宋体"/>
                <w:sz w:val="24"/>
                <w:szCs w:val="24"/>
                <w:lang w:val="en-US" w:eastAsia="zh-CN"/>
              </w:rPr>
            </w:pPr>
            <w:r>
              <w:rPr>
                <w:rFonts w:hint="eastAsia" w:ascii="宋体" w:hAnsi="宋体" w:eastAsia="宋体" w:cs="宋体"/>
                <w:b/>
                <w:bCs/>
                <w:sz w:val="24"/>
                <w:szCs w:val="24"/>
              </w:rPr>
              <w:t>提前结束清洗</w:t>
            </w:r>
            <w:r>
              <w:rPr>
                <w:rFonts w:hint="eastAsia" w:ascii="宋体" w:hAnsi="宋体" w:eastAsia="宋体" w:cs="宋体"/>
                <w:b/>
                <w:bCs/>
                <w:sz w:val="24"/>
                <w:szCs w:val="24"/>
                <w:lang w:val="en-US" w:eastAsia="zh-CN"/>
              </w:rPr>
              <w:t>程序</w:t>
            </w:r>
          </w:p>
        </w:tc>
        <w:tc>
          <w:tcPr>
            <w:tcW w:w="6495" w:type="dxa"/>
            <w:vAlign w:val="center"/>
          </w:tcPr>
          <w:p w14:paraId="3E3EED9E">
            <w:pPr>
              <w:jc w:val="both"/>
              <w:outlineLvl w:val="9"/>
              <w:rPr>
                <w:rFonts w:hint="eastAsia" w:ascii="宋体" w:hAnsi="宋体" w:eastAsia="宋体" w:cs="宋体"/>
                <w:sz w:val="24"/>
                <w:szCs w:val="24"/>
              </w:rPr>
            </w:pPr>
            <w:r>
              <w:rPr>
                <w:rFonts w:hint="eastAsia" w:ascii="宋体" w:hAnsi="宋体" w:eastAsia="宋体" w:cs="宋体"/>
                <w:sz w:val="24"/>
                <w:szCs w:val="24"/>
              </w:rPr>
              <w:t>遇到特殊情况后，可将设备运行提前结束。</w:t>
            </w:r>
          </w:p>
        </w:tc>
      </w:tr>
      <w:tr w14:paraId="49C8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591D5AFD">
            <w:pPr>
              <w:jc w:val="center"/>
              <w:outlineLvl w:val="9"/>
              <w:rPr>
                <w:rFonts w:hint="eastAsia" w:ascii="宋体" w:hAnsi="宋体" w:eastAsia="宋体" w:cs="宋体"/>
                <w:sz w:val="24"/>
                <w:szCs w:val="24"/>
              </w:rPr>
            </w:pPr>
          </w:p>
        </w:tc>
        <w:tc>
          <w:tcPr>
            <w:tcW w:w="1843" w:type="dxa"/>
            <w:vAlign w:val="center"/>
          </w:tcPr>
          <w:p w14:paraId="3B03A569">
            <w:pPr>
              <w:jc w:val="center"/>
              <w:outlineLvl w:val="9"/>
              <w:rPr>
                <w:rFonts w:hint="eastAsia" w:ascii="宋体" w:hAnsi="宋体" w:eastAsia="宋体" w:cs="宋体"/>
                <w:sz w:val="24"/>
                <w:szCs w:val="24"/>
              </w:rPr>
            </w:pPr>
            <w:r>
              <w:rPr>
                <w:rFonts w:hint="eastAsia" w:ascii="宋体" w:hAnsi="宋体" w:eastAsia="宋体" w:cs="宋体"/>
                <w:b/>
                <w:bCs/>
                <w:sz w:val="24"/>
                <w:szCs w:val="24"/>
              </w:rPr>
              <w:t>质检合格通过</w:t>
            </w:r>
          </w:p>
        </w:tc>
        <w:tc>
          <w:tcPr>
            <w:tcW w:w="6495" w:type="dxa"/>
            <w:vAlign w:val="center"/>
          </w:tcPr>
          <w:p w14:paraId="29BBD195">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清洗机结束后，对清洗质量进行检查，合格后，记录清洗时长、质检人信息</w:t>
            </w:r>
            <w:r>
              <w:rPr>
                <w:rFonts w:hint="eastAsia" w:ascii="宋体" w:hAnsi="宋体" w:eastAsia="宋体" w:cs="宋体"/>
                <w:sz w:val="24"/>
                <w:szCs w:val="24"/>
                <w:lang w:eastAsia="zh-CN"/>
              </w:rPr>
              <w:t>。</w:t>
            </w:r>
          </w:p>
        </w:tc>
      </w:tr>
      <w:tr w14:paraId="4E0C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97" w:hRule="atLeast"/>
        </w:trPr>
        <w:tc>
          <w:tcPr>
            <w:tcW w:w="861" w:type="dxa"/>
            <w:vMerge w:val="continue"/>
            <w:vAlign w:val="center"/>
          </w:tcPr>
          <w:p w14:paraId="44EF9B3C">
            <w:pPr>
              <w:jc w:val="center"/>
              <w:outlineLvl w:val="9"/>
              <w:rPr>
                <w:rFonts w:hint="eastAsia" w:ascii="宋体" w:hAnsi="宋体" w:eastAsia="宋体" w:cs="宋体"/>
                <w:sz w:val="24"/>
                <w:szCs w:val="24"/>
              </w:rPr>
            </w:pPr>
          </w:p>
        </w:tc>
        <w:tc>
          <w:tcPr>
            <w:tcW w:w="1843" w:type="dxa"/>
            <w:vAlign w:val="center"/>
          </w:tcPr>
          <w:p w14:paraId="2CABE18A">
            <w:pPr>
              <w:jc w:val="center"/>
              <w:outlineLvl w:val="9"/>
              <w:rPr>
                <w:rFonts w:hint="eastAsia" w:ascii="宋体" w:hAnsi="宋体" w:eastAsia="宋体" w:cs="宋体"/>
                <w:sz w:val="24"/>
                <w:szCs w:val="24"/>
              </w:rPr>
            </w:pPr>
            <w:r>
              <w:rPr>
                <w:rFonts w:hint="eastAsia" w:ascii="宋体" w:hAnsi="宋体" w:eastAsia="宋体" w:cs="宋体"/>
                <w:b/>
                <w:bCs/>
                <w:sz w:val="24"/>
                <w:szCs w:val="24"/>
              </w:rPr>
              <w:t>回退</w:t>
            </w:r>
          </w:p>
        </w:tc>
        <w:tc>
          <w:tcPr>
            <w:tcW w:w="6495" w:type="dxa"/>
            <w:vAlign w:val="center"/>
          </w:tcPr>
          <w:p w14:paraId="764824E7">
            <w:pPr>
              <w:pStyle w:val="8"/>
              <w:jc w:val="both"/>
              <w:outlineLvl w:val="9"/>
              <w:rPr>
                <w:rFonts w:hint="eastAsia" w:ascii="宋体" w:hAnsi="宋体" w:eastAsia="宋体" w:cs="宋体"/>
                <w:sz w:val="24"/>
                <w:szCs w:val="24"/>
              </w:rPr>
            </w:pPr>
            <w:r>
              <w:rPr>
                <w:rFonts w:hint="eastAsia" w:ascii="宋体" w:hAnsi="宋体" w:eastAsia="宋体" w:cs="宋体"/>
                <w:sz w:val="24"/>
                <w:szCs w:val="24"/>
              </w:rPr>
              <w:t>对上机错误的器械包可以回退到待清洗页面。</w:t>
            </w:r>
          </w:p>
        </w:tc>
      </w:tr>
      <w:tr w14:paraId="48DC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25C4664A">
            <w:pPr>
              <w:jc w:val="center"/>
              <w:outlineLvl w:val="9"/>
              <w:rPr>
                <w:rFonts w:hint="eastAsia" w:ascii="宋体" w:hAnsi="宋体" w:eastAsia="宋体" w:cs="宋体"/>
                <w:sz w:val="24"/>
                <w:szCs w:val="24"/>
              </w:rPr>
            </w:pPr>
          </w:p>
        </w:tc>
        <w:tc>
          <w:tcPr>
            <w:tcW w:w="1843" w:type="dxa"/>
            <w:vAlign w:val="center"/>
          </w:tcPr>
          <w:p w14:paraId="420F7EE3">
            <w:pPr>
              <w:jc w:val="center"/>
              <w:outlineLvl w:val="9"/>
              <w:rPr>
                <w:rFonts w:hint="eastAsia" w:ascii="宋体" w:hAnsi="宋体" w:eastAsia="宋体" w:cs="宋体"/>
                <w:sz w:val="24"/>
                <w:szCs w:val="24"/>
              </w:rPr>
            </w:pPr>
            <w:r>
              <w:rPr>
                <w:rFonts w:hint="eastAsia" w:ascii="宋体" w:hAnsi="宋体" w:eastAsia="宋体" w:cs="宋体"/>
                <w:b/>
                <w:bCs/>
                <w:sz w:val="24"/>
                <w:szCs w:val="24"/>
              </w:rPr>
              <w:t>整机清洗机器械重洗</w:t>
            </w:r>
          </w:p>
        </w:tc>
        <w:tc>
          <w:tcPr>
            <w:tcW w:w="6495" w:type="dxa"/>
            <w:vAlign w:val="center"/>
          </w:tcPr>
          <w:p w14:paraId="478FF35C">
            <w:pPr>
              <w:jc w:val="both"/>
              <w:outlineLvl w:val="9"/>
              <w:rPr>
                <w:rFonts w:hint="eastAsia" w:ascii="宋体" w:hAnsi="宋体" w:eastAsia="宋体" w:cs="宋体"/>
                <w:sz w:val="24"/>
                <w:szCs w:val="24"/>
              </w:rPr>
            </w:pPr>
            <w:r>
              <w:rPr>
                <w:rFonts w:hint="eastAsia" w:ascii="宋体" w:hAnsi="宋体" w:eastAsia="宋体" w:cs="宋体"/>
                <w:sz w:val="24"/>
                <w:szCs w:val="24"/>
              </w:rPr>
              <w:t>对整锅物品进行一键重洗，记录原因、清洗人、清洗时间。</w:t>
            </w:r>
          </w:p>
        </w:tc>
      </w:tr>
      <w:tr w14:paraId="6A84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2F19DC78">
            <w:pPr>
              <w:jc w:val="center"/>
              <w:outlineLvl w:val="9"/>
              <w:rPr>
                <w:rFonts w:hint="eastAsia" w:ascii="宋体" w:hAnsi="宋体" w:eastAsia="宋体" w:cs="宋体"/>
                <w:sz w:val="24"/>
                <w:szCs w:val="24"/>
              </w:rPr>
            </w:pPr>
          </w:p>
        </w:tc>
        <w:tc>
          <w:tcPr>
            <w:tcW w:w="1843" w:type="dxa"/>
            <w:vAlign w:val="center"/>
          </w:tcPr>
          <w:p w14:paraId="0564B973">
            <w:pPr>
              <w:jc w:val="center"/>
              <w:outlineLvl w:val="9"/>
              <w:rPr>
                <w:rFonts w:hint="eastAsia" w:ascii="宋体" w:hAnsi="宋体" w:eastAsia="宋体" w:cs="宋体"/>
                <w:sz w:val="24"/>
                <w:szCs w:val="24"/>
              </w:rPr>
            </w:pPr>
            <w:r>
              <w:rPr>
                <w:rFonts w:hint="eastAsia" w:ascii="宋体" w:hAnsi="宋体" w:eastAsia="宋体" w:cs="宋体"/>
                <w:b/>
                <w:bCs/>
                <w:sz w:val="24"/>
                <w:szCs w:val="24"/>
              </w:rPr>
              <w:t>清洗机运行参数查看</w:t>
            </w:r>
          </w:p>
        </w:tc>
        <w:tc>
          <w:tcPr>
            <w:tcW w:w="6495" w:type="dxa"/>
            <w:vAlign w:val="center"/>
          </w:tcPr>
          <w:p w14:paraId="6856E2D9">
            <w:pPr>
              <w:jc w:val="both"/>
              <w:outlineLvl w:val="9"/>
              <w:rPr>
                <w:rFonts w:hint="eastAsia" w:ascii="宋体" w:hAnsi="宋体" w:eastAsia="宋体" w:cs="宋体"/>
                <w:sz w:val="24"/>
                <w:szCs w:val="24"/>
              </w:rPr>
            </w:pPr>
            <w:r>
              <w:rPr>
                <w:rFonts w:hint="eastAsia" w:ascii="宋体" w:hAnsi="宋体" w:eastAsia="宋体" w:cs="宋体"/>
                <w:sz w:val="24"/>
                <w:szCs w:val="24"/>
              </w:rPr>
              <w:t>对设备运行状态进行监控，可查看清洗机清洗过程。</w:t>
            </w:r>
          </w:p>
        </w:tc>
      </w:tr>
      <w:tr w14:paraId="3F3F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214638E6">
            <w:pPr>
              <w:jc w:val="center"/>
              <w:outlineLvl w:val="9"/>
              <w:rPr>
                <w:rFonts w:hint="eastAsia" w:ascii="宋体" w:hAnsi="宋体" w:eastAsia="宋体" w:cs="宋体"/>
                <w:sz w:val="24"/>
                <w:szCs w:val="24"/>
              </w:rPr>
            </w:pPr>
          </w:p>
        </w:tc>
        <w:tc>
          <w:tcPr>
            <w:tcW w:w="1843" w:type="dxa"/>
            <w:vAlign w:val="center"/>
          </w:tcPr>
          <w:p w14:paraId="00D6BE23">
            <w:pPr>
              <w:jc w:val="center"/>
              <w:outlineLvl w:val="9"/>
              <w:rPr>
                <w:rFonts w:hint="eastAsia" w:ascii="宋体" w:hAnsi="宋体" w:eastAsia="宋体" w:cs="宋体"/>
                <w:sz w:val="24"/>
                <w:szCs w:val="24"/>
              </w:rPr>
            </w:pPr>
            <w:r>
              <w:rPr>
                <w:rFonts w:hint="eastAsia" w:ascii="宋体" w:hAnsi="宋体" w:eastAsia="宋体" w:cs="宋体"/>
                <w:b/>
                <w:bCs/>
                <w:sz w:val="24"/>
                <w:szCs w:val="24"/>
              </w:rPr>
              <w:t>质量问题登记</w:t>
            </w:r>
          </w:p>
        </w:tc>
        <w:tc>
          <w:tcPr>
            <w:tcW w:w="6495" w:type="dxa"/>
            <w:vAlign w:val="center"/>
          </w:tcPr>
          <w:p w14:paraId="7D93CA88">
            <w:pPr>
              <w:jc w:val="both"/>
              <w:outlineLvl w:val="9"/>
              <w:rPr>
                <w:rFonts w:hint="eastAsia" w:ascii="宋体" w:hAnsi="宋体" w:eastAsia="宋体" w:cs="宋体"/>
                <w:sz w:val="24"/>
                <w:szCs w:val="24"/>
              </w:rPr>
            </w:pPr>
            <w:r>
              <w:rPr>
                <w:rFonts w:hint="eastAsia" w:ascii="宋体" w:hAnsi="宋体" w:eastAsia="宋体" w:cs="宋体"/>
                <w:sz w:val="24"/>
                <w:szCs w:val="24"/>
              </w:rPr>
              <w:t>可对锅次内器械进行清洗质量问题登记，支持拍照上传，登记后，参与清洗合格率统计。</w:t>
            </w:r>
          </w:p>
        </w:tc>
      </w:tr>
      <w:tr w14:paraId="405E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97" w:hRule="atLeast"/>
        </w:trPr>
        <w:tc>
          <w:tcPr>
            <w:tcW w:w="861" w:type="dxa"/>
            <w:vMerge w:val="restart"/>
            <w:vAlign w:val="center"/>
          </w:tcPr>
          <w:p w14:paraId="1753355A">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一检组配</w:t>
            </w:r>
          </w:p>
        </w:tc>
        <w:tc>
          <w:tcPr>
            <w:tcW w:w="1843" w:type="dxa"/>
            <w:vAlign w:val="center"/>
          </w:tcPr>
          <w:p w14:paraId="5EC749DA">
            <w:pPr>
              <w:jc w:val="center"/>
              <w:outlineLvl w:val="9"/>
              <w:rPr>
                <w:rFonts w:hint="eastAsia" w:ascii="宋体" w:hAnsi="宋体" w:eastAsia="宋体" w:cs="宋体"/>
                <w:sz w:val="24"/>
                <w:szCs w:val="24"/>
              </w:rPr>
            </w:pPr>
            <w:r>
              <w:rPr>
                <w:rFonts w:hint="eastAsia" w:ascii="宋体" w:hAnsi="宋体" w:eastAsia="宋体" w:cs="宋体"/>
                <w:b/>
                <w:bCs/>
                <w:sz w:val="24"/>
                <w:szCs w:val="24"/>
              </w:rPr>
              <w:t>▲完成组配</w:t>
            </w:r>
          </w:p>
        </w:tc>
        <w:tc>
          <w:tcPr>
            <w:tcW w:w="6495" w:type="dxa"/>
            <w:vAlign w:val="center"/>
          </w:tcPr>
          <w:p w14:paraId="1F1A4739">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完成组配后</w:t>
            </w:r>
            <w:r>
              <w:rPr>
                <w:rFonts w:hint="eastAsia" w:ascii="宋体" w:hAnsi="宋体" w:eastAsia="宋体" w:cs="宋体"/>
                <w:sz w:val="24"/>
                <w:szCs w:val="24"/>
                <w:lang w:eastAsia="zh-CN"/>
              </w:rPr>
              <w:t>，</w:t>
            </w:r>
            <w:r>
              <w:rPr>
                <w:rFonts w:hint="eastAsia" w:ascii="宋体" w:hAnsi="宋体" w:eastAsia="宋体" w:cs="宋体"/>
                <w:sz w:val="24"/>
                <w:szCs w:val="24"/>
              </w:rPr>
              <w:t>可记录组配人、组配时间，完成组配。</w:t>
            </w:r>
          </w:p>
        </w:tc>
      </w:tr>
      <w:tr w14:paraId="7815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122E5485">
            <w:pPr>
              <w:jc w:val="center"/>
              <w:outlineLvl w:val="9"/>
              <w:rPr>
                <w:rFonts w:hint="eastAsia" w:ascii="宋体" w:hAnsi="宋体" w:eastAsia="宋体" w:cs="宋体"/>
                <w:sz w:val="24"/>
                <w:szCs w:val="24"/>
              </w:rPr>
            </w:pPr>
          </w:p>
        </w:tc>
        <w:tc>
          <w:tcPr>
            <w:tcW w:w="1843" w:type="dxa"/>
            <w:vAlign w:val="center"/>
          </w:tcPr>
          <w:p w14:paraId="51B33D6C">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回退</w:t>
            </w:r>
          </w:p>
        </w:tc>
        <w:tc>
          <w:tcPr>
            <w:tcW w:w="6495" w:type="dxa"/>
            <w:vAlign w:val="center"/>
          </w:tcPr>
          <w:p w14:paraId="572A9FBB">
            <w:pPr>
              <w:jc w:val="both"/>
              <w:outlineLvl w:val="9"/>
              <w:rPr>
                <w:rFonts w:hint="eastAsia" w:ascii="宋体" w:hAnsi="宋体" w:eastAsia="宋体" w:cs="宋体"/>
                <w:sz w:val="24"/>
                <w:szCs w:val="24"/>
              </w:rPr>
            </w:pPr>
            <w:r>
              <w:rPr>
                <w:rFonts w:hint="eastAsia" w:ascii="宋体" w:hAnsi="宋体" w:eastAsia="宋体" w:cs="宋体"/>
                <w:sz w:val="24"/>
                <w:szCs w:val="24"/>
              </w:rPr>
              <w:t>可对清洗质量有问题器械进行数据回退，重新清洗。</w:t>
            </w:r>
          </w:p>
        </w:tc>
      </w:tr>
      <w:tr w14:paraId="323E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6C41A77B">
            <w:pPr>
              <w:jc w:val="center"/>
              <w:outlineLvl w:val="9"/>
              <w:rPr>
                <w:rFonts w:hint="eastAsia" w:ascii="宋体" w:hAnsi="宋体" w:eastAsia="宋体" w:cs="宋体"/>
                <w:sz w:val="24"/>
                <w:szCs w:val="24"/>
              </w:rPr>
            </w:pPr>
          </w:p>
        </w:tc>
        <w:tc>
          <w:tcPr>
            <w:tcW w:w="1843" w:type="dxa"/>
            <w:vAlign w:val="center"/>
          </w:tcPr>
          <w:p w14:paraId="527BCE9B">
            <w:pPr>
              <w:jc w:val="center"/>
              <w:outlineLvl w:val="9"/>
              <w:rPr>
                <w:rFonts w:hint="eastAsia" w:ascii="宋体" w:hAnsi="宋体" w:eastAsia="宋体" w:cs="宋体"/>
                <w:sz w:val="24"/>
                <w:szCs w:val="24"/>
              </w:rPr>
            </w:pPr>
            <w:r>
              <w:rPr>
                <w:rFonts w:hint="eastAsia" w:ascii="宋体" w:hAnsi="宋体" w:eastAsia="宋体" w:cs="宋体"/>
                <w:b/>
                <w:bCs/>
                <w:sz w:val="24"/>
                <w:szCs w:val="24"/>
              </w:rPr>
              <w:t>多院区器械包交接</w:t>
            </w:r>
          </w:p>
        </w:tc>
        <w:tc>
          <w:tcPr>
            <w:tcW w:w="6495" w:type="dxa"/>
            <w:vAlign w:val="center"/>
          </w:tcPr>
          <w:p w14:paraId="0FBFBF6B">
            <w:pPr>
              <w:jc w:val="both"/>
              <w:outlineLvl w:val="9"/>
              <w:rPr>
                <w:rFonts w:hint="eastAsia" w:ascii="宋体" w:hAnsi="宋体" w:eastAsia="宋体" w:cs="宋体"/>
                <w:sz w:val="24"/>
                <w:szCs w:val="24"/>
              </w:rPr>
            </w:pPr>
            <w:r>
              <w:rPr>
                <w:rFonts w:hint="eastAsia" w:ascii="宋体" w:hAnsi="宋体" w:eastAsia="宋体" w:cs="宋体"/>
                <w:sz w:val="24"/>
                <w:szCs w:val="24"/>
              </w:rPr>
              <w:t>多院区情况下，支持对器械包交接到其它院区处理中心。</w:t>
            </w:r>
          </w:p>
        </w:tc>
      </w:tr>
      <w:tr w14:paraId="1E0F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4B7BC133">
            <w:pPr>
              <w:jc w:val="center"/>
              <w:outlineLvl w:val="9"/>
              <w:rPr>
                <w:rFonts w:hint="eastAsia" w:ascii="宋体" w:hAnsi="宋体" w:eastAsia="宋体" w:cs="宋体"/>
                <w:sz w:val="24"/>
                <w:szCs w:val="24"/>
              </w:rPr>
            </w:pPr>
          </w:p>
        </w:tc>
        <w:tc>
          <w:tcPr>
            <w:tcW w:w="1843" w:type="dxa"/>
            <w:vAlign w:val="center"/>
          </w:tcPr>
          <w:p w14:paraId="35BED534">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代消包</w:t>
            </w:r>
          </w:p>
        </w:tc>
        <w:tc>
          <w:tcPr>
            <w:tcW w:w="6495" w:type="dxa"/>
            <w:vAlign w:val="center"/>
          </w:tcPr>
          <w:p w14:paraId="5166D668">
            <w:pPr>
              <w:pStyle w:val="8"/>
              <w:jc w:val="both"/>
              <w:outlineLvl w:val="9"/>
              <w:rPr>
                <w:rFonts w:hint="eastAsia" w:ascii="宋体" w:hAnsi="宋体" w:eastAsia="宋体" w:cs="宋体"/>
                <w:b/>
                <w:bCs/>
                <w:sz w:val="24"/>
                <w:szCs w:val="24"/>
              </w:rPr>
            </w:pPr>
            <w:r>
              <w:rPr>
                <w:rFonts w:hint="eastAsia" w:ascii="宋体" w:hAnsi="宋体" w:eastAsia="宋体" w:cs="宋体"/>
                <w:sz w:val="24"/>
                <w:szCs w:val="24"/>
              </w:rPr>
              <w:t>选择需要代消物品进行打印，记录组配人、包装人、包装时间、效期等。</w:t>
            </w:r>
          </w:p>
        </w:tc>
      </w:tr>
      <w:tr w14:paraId="73A5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97" w:hRule="atLeast"/>
        </w:trPr>
        <w:tc>
          <w:tcPr>
            <w:tcW w:w="861" w:type="dxa"/>
            <w:vMerge w:val="continue"/>
            <w:vAlign w:val="center"/>
          </w:tcPr>
          <w:p w14:paraId="00083D40">
            <w:pPr>
              <w:jc w:val="center"/>
              <w:outlineLvl w:val="9"/>
              <w:rPr>
                <w:rFonts w:hint="eastAsia" w:ascii="宋体" w:hAnsi="宋体" w:eastAsia="宋体" w:cs="宋体"/>
                <w:sz w:val="24"/>
                <w:szCs w:val="24"/>
              </w:rPr>
            </w:pPr>
          </w:p>
        </w:tc>
        <w:tc>
          <w:tcPr>
            <w:tcW w:w="1843" w:type="dxa"/>
            <w:vAlign w:val="center"/>
          </w:tcPr>
          <w:p w14:paraId="54F073E8">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敷料包</w:t>
            </w:r>
          </w:p>
        </w:tc>
        <w:tc>
          <w:tcPr>
            <w:tcW w:w="6495" w:type="dxa"/>
            <w:vAlign w:val="center"/>
          </w:tcPr>
          <w:p w14:paraId="340F2FDA">
            <w:pPr>
              <w:pStyle w:val="8"/>
              <w:jc w:val="both"/>
              <w:outlineLvl w:val="9"/>
              <w:rPr>
                <w:rFonts w:hint="eastAsia" w:ascii="宋体" w:hAnsi="宋体" w:eastAsia="宋体" w:cs="宋体"/>
                <w:b/>
                <w:bCs/>
                <w:sz w:val="24"/>
                <w:szCs w:val="24"/>
              </w:rPr>
            </w:pPr>
            <w:r>
              <w:rPr>
                <w:rFonts w:hint="eastAsia" w:ascii="宋体" w:hAnsi="宋体" w:eastAsia="宋体" w:cs="宋体"/>
                <w:sz w:val="24"/>
                <w:szCs w:val="24"/>
              </w:rPr>
              <w:t>选择敷料包进行打印，记录组配人、 包装人、包装时间。</w:t>
            </w:r>
          </w:p>
        </w:tc>
      </w:tr>
      <w:tr w14:paraId="4E11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97" w:hRule="atLeast"/>
        </w:trPr>
        <w:tc>
          <w:tcPr>
            <w:tcW w:w="861" w:type="dxa"/>
            <w:vMerge w:val="continue"/>
            <w:vAlign w:val="center"/>
          </w:tcPr>
          <w:p w14:paraId="59FACFC2">
            <w:pPr>
              <w:jc w:val="center"/>
              <w:outlineLvl w:val="9"/>
              <w:rPr>
                <w:rFonts w:hint="eastAsia" w:ascii="宋体" w:hAnsi="宋体" w:eastAsia="宋体" w:cs="宋体"/>
                <w:sz w:val="24"/>
                <w:szCs w:val="24"/>
              </w:rPr>
            </w:pPr>
          </w:p>
        </w:tc>
        <w:tc>
          <w:tcPr>
            <w:tcW w:w="1843" w:type="dxa"/>
            <w:vAlign w:val="center"/>
          </w:tcPr>
          <w:p w14:paraId="609D884B">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打印器械清单</w:t>
            </w:r>
          </w:p>
        </w:tc>
        <w:tc>
          <w:tcPr>
            <w:tcW w:w="6495" w:type="dxa"/>
            <w:vAlign w:val="center"/>
          </w:tcPr>
          <w:p w14:paraId="1A2B3D94">
            <w:pPr>
              <w:pStyle w:val="8"/>
              <w:jc w:val="both"/>
              <w:outlineLvl w:val="9"/>
              <w:rPr>
                <w:rFonts w:hint="eastAsia" w:ascii="宋体" w:hAnsi="宋体" w:eastAsia="宋体" w:cs="宋体"/>
                <w:sz w:val="24"/>
                <w:szCs w:val="24"/>
              </w:rPr>
            </w:pPr>
            <w:r>
              <w:rPr>
                <w:rFonts w:hint="eastAsia" w:ascii="宋体" w:hAnsi="宋体" w:eastAsia="宋体" w:cs="宋体"/>
                <w:sz w:val="24"/>
                <w:szCs w:val="24"/>
              </w:rPr>
              <w:t>支持选中多个器械包，进行批量打印器械包明细清单</w:t>
            </w:r>
            <w:r>
              <w:rPr>
                <w:rFonts w:hint="eastAsia" w:ascii="宋体" w:hAnsi="宋体" w:eastAsia="宋体" w:cs="宋体"/>
                <w:sz w:val="24"/>
                <w:szCs w:val="24"/>
                <w:lang w:eastAsia="zh-CN"/>
              </w:rPr>
              <w:t>。</w:t>
            </w:r>
          </w:p>
        </w:tc>
      </w:tr>
      <w:tr w14:paraId="78D1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3519E810">
            <w:pPr>
              <w:jc w:val="center"/>
              <w:outlineLvl w:val="9"/>
              <w:rPr>
                <w:rFonts w:hint="eastAsia" w:ascii="宋体" w:hAnsi="宋体" w:eastAsia="宋体" w:cs="宋体"/>
                <w:sz w:val="24"/>
                <w:szCs w:val="24"/>
              </w:rPr>
            </w:pPr>
          </w:p>
        </w:tc>
        <w:tc>
          <w:tcPr>
            <w:tcW w:w="1843" w:type="dxa"/>
            <w:vAlign w:val="center"/>
          </w:tcPr>
          <w:p w14:paraId="667DE292">
            <w:pPr>
              <w:jc w:val="center"/>
              <w:outlineLvl w:val="9"/>
              <w:rPr>
                <w:rFonts w:hint="eastAsia" w:ascii="宋体" w:hAnsi="宋体" w:eastAsia="宋体" w:cs="宋体"/>
                <w:sz w:val="24"/>
                <w:szCs w:val="24"/>
              </w:rPr>
            </w:pPr>
            <w:r>
              <w:rPr>
                <w:rFonts w:hint="eastAsia" w:ascii="宋体" w:hAnsi="宋体" w:eastAsia="宋体" w:cs="宋体"/>
                <w:b/>
                <w:bCs/>
                <w:sz w:val="24"/>
                <w:szCs w:val="24"/>
              </w:rPr>
              <w:t>全选组配</w:t>
            </w:r>
          </w:p>
        </w:tc>
        <w:tc>
          <w:tcPr>
            <w:tcW w:w="6495" w:type="dxa"/>
            <w:vAlign w:val="center"/>
          </w:tcPr>
          <w:p w14:paraId="18B9A90E">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支持通过处理方式、分组、篮筐、品名等进行检索，全选批量组配，记录组配人、组配时间等信息</w:t>
            </w:r>
            <w:r>
              <w:rPr>
                <w:rFonts w:hint="eastAsia" w:ascii="宋体" w:hAnsi="宋体" w:eastAsia="宋体" w:cs="宋体"/>
                <w:sz w:val="24"/>
                <w:szCs w:val="24"/>
                <w:lang w:eastAsia="zh-CN"/>
              </w:rPr>
              <w:t>。</w:t>
            </w:r>
          </w:p>
        </w:tc>
      </w:tr>
      <w:tr w14:paraId="25FA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516856E8">
            <w:pPr>
              <w:jc w:val="center"/>
              <w:outlineLvl w:val="9"/>
              <w:rPr>
                <w:rFonts w:hint="eastAsia" w:ascii="宋体" w:hAnsi="宋体" w:eastAsia="宋体" w:cs="宋体"/>
                <w:sz w:val="24"/>
                <w:szCs w:val="24"/>
              </w:rPr>
            </w:pPr>
          </w:p>
        </w:tc>
        <w:tc>
          <w:tcPr>
            <w:tcW w:w="1843" w:type="dxa"/>
            <w:vAlign w:val="center"/>
          </w:tcPr>
          <w:p w14:paraId="0A3490FD">
            <w:pPr>
              <w:jc w:val="center"/>
              <w:outlineLvl w:val="9"/>
              <w:rPr>
                <w:rFonts w:hint="eastAsia" w:ascii="宋体" w:hAnsi="宋体" w:eastAsia="宋体" w:cs="宋体"/>
                <w:sz w:val="24"/>
                <w:szCs w:val="24"/>
              </w:rPr>
            </w:pPr>
            <w:r>
              <w:rPr>
                <w:rFonts w:hint="eastAsia" w:ascii="宋体" w:hAnsi="宋体" w:eastAsia="宋体" w:cs="宋体"/>
                <w:b/>
                <w:bCs/>
                <w:sz w:val="24"/>
                <w:szCs w:val="24"/>
              </w:rPr>
              <w:t>包内器械明细查询</w:t>
            </w:r>
          </w:p>
        </w:tc>
        <w:tc>
          <w:tcPr>
            <w:tcW w:w="6495" w:type="dxa"/>
            <w:vAlign w:val="center"/>
          </w:tcPr>
          <w:p w14:paraId="0D2C94D3">
            <w:pPr>
              <w:jc w:val="both"/>
              <w:outlineLvl w:val="9"/>
              <w:rPr>
                <w:rFonts w:hint="eastAsia" w:ascii="宋体" w:hAnsi="宋体" w:eastAsia="宋体" w:cs="宋体"/>
                <w:sz w:val="24"/>
                <w:szCs w:val="24"/>
              </w:rPr>
            </w:pPr>
            <w:r>
              <w:rPr>
                <w:rFonts w:hint="eastAsia" w:ascii="宋体" w:hAnsi="宋体" w:eastAsia="宋体" w:cs="宋体"/>
                <w:sz w:val="24"/>
                <w:szCs w:val="24"/>
              </w:rPr>
              <w:t>可查看包图片及包内器械、耗材等明细，辅助配包工作，支持跳转器械包管理页面实时维护包数据。</w:t>
            </w:r>
          </w:p>
        </w:tc>
      </w:tr>
      <w:tr w14:paraId="639C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31E33104">
            <w:pPr>
              <w:jc w:val="center"/>
              <w:outlineLvl w:val="9"/>
              <w:rPr>
                <w:rFonts w:hint="eastAsia" w:ascii="宋体" w:hAnsi="宋体" w:eastAsia="宋体" w:cs="宋体"/>
                <w:sz w:val="24"/>
                <w:szCs w:val="24"/>
              </w:rPr>
            </w:pPr>
          </w:p>
        </w:tc>
        <w:tc>
          <w:tcPr>
            <w:tcW w:w="1843" w:type="dxa"/>
            <w:vAlign w:val="center"/>
          </w:tcPr>
          <w:p w14:paraId="671D40DD">
            <w:pPr>
              <w:jc w:val="center"/>
              <w:outlineLvl w:val="9"/>
              <w:rPr>
                <w:rFonts w:hint="eastAsia" w:ascii="宋体" w:hAnsi="宋体" w:eastAsia="宋体" w:cs="宋体"/>
                <w:sz w:val="24"/>
                <w:szCs w:val="24"/>
              </w:rPr>
            </w:pPr>
            <w:r>
              <w:rPr>
                <w:rFonts w:hint="eastAsia" w:ascii="宋体" w:hAnsi="宋体" w:eastAsia="宋体" w:cs="宋体"/>
                <w:b/>
                <w:bCs/>
                <w:sz w:val="24"/>
                <w:szCs w:val="24"/>
              </w:rPr>
              <w:t>删除</w:t>
            </w:r>
          </w:p>
        </w:tc>
        <w:tc>
          <w:tcPr>
            <w:tcW w:w="6495" w:type="dxa"/>
            <w:vAlign w:val="center"/>
          </w:tcPr>
          <w:p w14:paraId="434E86E6">
            <w:pPr>
              <w:jc w:val="both"/>
              <w:outlineLvl w:val="9"/>
              <w:rPr>
                <w:rFonts w:hint="eastAsia" w:ascii="宋体" w:hAnsi="宋体" w:eastAsia="宋体" w:cs="宋体"/>
                <w:sz w:val="24"/>
                <w:szCs w:val="24"/>
              </w:rPr>
            </w:pPr>
            <w:r>
              <w:rPr>
                <w:rFonts w:hint="eastAsia" w:ascii="宋体" w:hAnsi="宋体" w:eastAsia="宋体" w:cs="宋体"/>
                <w:sz w:val="24"/>
                <w:szCs w:val="24"/>
              </w:rPr>
              <w:t>支持对包装一检数据进行删除。</w:t>
            </w:r>
          </w:p>
        </w:tc>
      </w:tr>
      <w:tr w14:paraId="5940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0992AA27">
            <w:pPr>
              <w:jc w:val="center"/>
              <w:outlineLvl w:val="9"/>
              <w:rPr>
                <w:rFonts w:hint="eastAsia" w:ascii="宋体" w:hAnsi="宋体" w:eastAsia="宋体" w:cs="宋体"/>
                <w:sz w:val="24"/>
                <w:szCs w:val="24"/>
              </w:rPr>
            </w:pPr>
          </w:p>
        </w:tc>
        <w:tc>
          <w:tcPr>
            <w:tcW w:w="1843" w:type="dxa"/>
            <w:vAlign w:val="center"/>
          </w:tcPr>
          <w:p w14:paraId="6D6CD711">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质量问题登记</w:t>
            </w:r>
          </w:p>
        </w:tc>
        <w:tc>
          <w:tcPr>
            <w:tcW w:w="6495" w:type="dxa"/>
            <w:vAlign w:val="center"/>
          </w:tcPr>
          <w:p w14:paraId="23AEC6E5">
            <w:pPr>
              <w:jc w:val="both"/>
              <w:outlineLvl w:val="9"/>
              <w:rPr>
                <w:rFonts w:hint="eastAsia" w:ascii="宋体" w:hAnsi="宋体" w:eastAsia="宋体" w:cs="宋体"/>
                <w:sz w:val="24"/>
                <w:szCs w:val="24"/>
              </w:rPr>
            </w:pPr>
            <w:r>
              <w:rPr>
                <w:rFonts w:hint="eastAsia" w:ascii="宋体" w:hAnsi="宋体" w:eastAsia="宋体" w:cs="宋体"/>
                <w:sz w:val="24"/>
                <w:szCs w:val="24"/>
              </w:rPr>
              <w:t>组配时，发现清洗质量或器械问题质量，可进行登记，支持拍照上传。</w:t>
            </w:r>
          </w:p>
        </w:tc>
      </w:tr>
      <w:tr w14:paraId="6FE1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restart"/>
            <w:vAlign w:val="center"/>
          </w:tcPr>
          <w:p w14:paraId="564F2DC4">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包装</w:t>
            </w:r>
          </w:p>
        </w:tc>
        <w:tc>
          <w:tcPr>
            <w:tcW w:w="1843" w:type="dxa"/>
            <w:vAlign w:val="center"/>
          </w:tcPr>
          <w:p w14:paraId="607F4DD7">
            <w:pPr>
              <w:jc w:val="center"/>
              <w:outlineLvl w:val="9"/>
              <w:rPr>
                <w:rFonts w:hint="eastAsia" w:ascii="宋体" w:hAnsi="宋体" w:eastAsia="宋体" w:cs="宋体"/>
                <w:sz w:val="24"/>
                <w:szCs w:val="24"/>
              </w:rPr>
            </w:pPr>
            <w:r>
              <w:rPr>
                <w:rFonts w:hint="eastAsia" w:ascii="宋体" w:hAnsi="宋体" w:eastAsia="宋体" w:cs="宋体"/>
                <w:b/>
                <w:bCs/>
                <w:sz w:val="24"/>
                <w:szCs w:val="24"/>
              </w:rPr>
              <w:t>拍照上传</w:t>
            </w:r>
          </w:p>
        </w:tc>
        <w:tc>
          <w:tcPr>
            <w:tcW w:w="6495" w:type="dxa"/>
            <w:vAlign w:val="center"/>
          </w:tcPr>
          <w:p w14:paraId="546831F9">
            <w:pPr>
              <w:jc w:val="both"/>
              <w:outlineLvl w:val="9"/>
              <w:rPr>
                <w:rFonts w:hint="eastAsia" w:ascii="宋体" w:hAnsi="宋体" w:eastAsia="宋体" w:cs="宋体"/>
                <w:sz w:val="24"/>
                <w:szCs w:val="24"/>
              </w:rPr>
            </w:pPr>
            <w:r>
              <w:rPr>
                <w:rFonts w:hint="eastAsia" w:ascii="宋体" w:hAnsi="宋体" w:eastAsia="宋体" w:cs="宋体"/>
                <w:sz w:val="24"/>
                <w:szCs w:val="24"/>
              </w:rPr>
              <w:t>支持多张图片拍照上传，实时记录包装情况。</w:t>
            </w:r>
          </w:p>
        </w:tc>
      </w:tr>
      <w:tr w14:paraId="54E9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426" w:hRule="atLeast"/>
        </w:trPr>
        <w:tc>
          <w:tcPr>
            <w:tcW w:w="861" w:type="dxa"/>
            <w:vMerge w:val="continue"/>
            <w:vAlign w:val="center"/>
          </w:tcPr>
          <w:p w14:paraId="5D8C68A4">
            <w:pPr>
              <w:jc w:val="center"/>
              <w:outlineLvl w:val="9"/>
              <w:rPr>
                <w:rFonts w:hint="eastAsia" w:ascii="宋体" w:hAnsi="宋体" w:eastAsia="宋体" w:cs="宋体"/>
                <w:sz w:val="24"/>
                <w:szCs w:val="24"/>
              </w:rPr>
            </w:pPr>
          </w:p>
        </w:tc>
        <w:tc>
          <w:tcPr>
            <w:tcW w:w="1843" w:type="dxa"/>
            <w:vAlign w:val="center"/>
          </w:tcPr>
          <w:p w14:paraId="18CF5528">
            <w:pPr>
              <w:jc w:val="center"/>
              <w:outlineLvl w:val="9"/>
              <w:rPr>
                <w:rFonts w:hint="eastAsia" w:ascii="宋体" w:hAnsi="宋体" w:eastAsia="宋体" w:cs="宋体"/>
                <w:sz w:val="24"/>
                <w:szCs w:val="24"/>
              </w:rPr>
            </w:pPr>
            <w:r>
              <w:rPr>
                <w:rFonts w:hint="eastAsia" w:ascii="宋体" w:hAnsi="宋体" w:eastAsia="宋体" w:cs="宋体"/>
                <w:b/>
                <w:bCs/>
                <w:sz w:val="24"/>
                <w:szCs w:val="24"/>
              </w:rPr>
              <w:t>包码标签打印</w:t>
            </w:r>
          </w:p>
        </w:tc>
        <w:tc>
          <w:tcPr>
            <w:tcW w:w="6495" w:type="dxa"/>
            <w:vAlign w:val="center"/>
          </w:tcPr>
          <w:p w14:paraId="11837F30">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批量包码标签打印</w:t>
            </w:r>
            <w:r>
              <w:rPr>
                <w:rFonts w:hint="eastAsia" w:ascii="宋体" w:hAnsi="宋体" w:eastAsia="宋体" w:cs="宋体"/>
                <w:sz w:val="24"/>
                <w:szCs w:val="24"/>
              </w:rPr>
              <w:t>：支持多选，批量打印标签</w:t>
            </w:r>
            <w:r>
              <w:rPr>
                <w:rFonts w:hint="eastAsia" w:ascii="宋体" w:hAnsi="宋体" w:eastAsia="宋体" w:cs="宋体"/>
                <w:sz w:val="24"/>
                <w:szCs w:val="24"/>
                <w:lang w:eastAsia="zh-CN"/>
              </w:rPr>
              <w:t>；</w:t>
            </w:r>
          </w:p>
          <w:p w14:paraId="0FE902A9">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▲多包捆绑标签打印</w:t>
            </w:r>
            <w:r>
              <w:rPr>
                <w:rFonts w:hint="eastAsia" w:ascii="宋体" w:hAnsi="宋体" w:eastAsia="宋体" w:cs="宋体"/>
                <w:sz w:val="24"/>
                <w:szCs w:val="24"/>
              </w:rPr>
              <w:t>：支持对多包捆绑打印一张标签</w:t>
            </w:r>
            <w:r>
              <w:rPr>
                <w:rFonts w:hint="eastAsia" w:ascii="宋体" w:hAnsi="宋体" w:eastAsia="宋体" w:cs="宋体"/>
                <w:sz w:val="24"/>
                <w:szCs w:val="24"/>
                <w:lang w:eastAsia="zh-CN"/>
              </w:rPr>
              <w:t>；</w:t>
            </w:r>
          </w:p>
          <w:p w14:paraId="30281EBD">
            <w:pPr>
              <w:pStyle w:val="8"/>
              <w:jc w:val="both"/>
              <w:outlineLvl w:val="9"/>
              <w:rPr>
                <w:rFonts w:hint="eastAsia" w:ascii="宋体" w:hAnsi="宋体" w:eastAsia="宋体" w:cs="宋体"/>
                <w:sz w:val="24"/>
                <w:szCs w:val="24"/>
                <w:lang w:eastAsia="zh-CN"/>
              </w:rPr>
            </w:pPr>
            <w:r>
              <w:rPr>
                <w:rFonts w:hint="eastAsia" w:ascii="宋体" w:hAnsi="宋体" w:eastAsia="宋体" w:cs="宋体"/>
                <w:b/>
                <w:bCs/>
                <w:sz w:val="24"/>
                <w:szCs w:val="24"/>
              </w:rPr>
              <w:t>标签记录列表</w:t>
            </w:r>
            <w:r>
              <w:rPr>
                <w:rFonts w:hint="eastAsia" w:ascii="宋体" w:hAnsi="宋体" w:eastAsia="宋体" w:cs="宋体"/>
                <w:sz w:val="24"/>
                <w:szCs w:val="24"/>
              </w:rPr>
              <w:t>：查询标签打印记录，可对物品进行修改、重打操作</w:t>
            </w:r>
            <w:r>
              <w:rPr>
                <w:rFonts w:hint="eastAsia" w:ascii="宋体" w:hAnsi="宋体" w:eastAsia="宋体" w:cs="宋体"/>
                <w:sz w:val="24"/>
                <w:szCs w:val="24"/>
                <w:lang w:eastAsia="zh-CN"/>
              </w:rPr>
              <w:t>；</w:t>
            </w:r>
          </w:p>
          <w:p w14:paraId="345421F4">
            <w:pPr>
              <w:pStyle w:val="8"/>
              <w:jc w:val="both"/>
              <w:outlineLvl w:val="9"/>
              <w:rPr>
                <w:rFonts w:hint="eastAsia" w:ascii="宋体" w:hAnsi="宋体" w:eastAsia="宋体" w:cs="宋体"/>
                <w:sz w:val="24"/>
                <w:szCs w:val="24"/>
              </w:rPr>
            </w:pPr>
            <w:r>
              <w:rPr>
                <w:rFonts w:hint="eastAsia" w:ascii="宋体" w:hAnsi="宋体" w:eastAsia="宋体" w:cs="宋体"/>
                <w:b/>
                <w:bCs/>
                <w:sz w:val="24"/>
                <w:szCs w:val="24"/>
              </w:rPr>
              <w:t>包码打印记录列表</w:t>
            </w:r>
            <w:r>
              <w:rPr>
                <w:rFonts w:hint="eastAsia" w:ascii="宋体" w:hAnsi="宋体" w:eastAsia="宋体" w:cs="宋体"/>
                <w:sz w:val="24"/>
                <w:szCs w:val="24"/>
              </w:rPr>
              <w:t>：可查询打印包码打印时间、包名、打印人、电脑</w:t>
            </w:r>
            <w:r>
              <w:rPr>
                <w:rFonts w:hint="eastAsia" w:ascii="宋体" w:hAnsi="宋体" w:eastAsia="宋体" w:cs="宋体"/>
                <w:sz w:val="24"/>
                <w:szCs w:val="24"/>
                <w:lang w:val="en-US" w:eastAsia="zh-CN"/>
              </w:rPr>
              <w:t>IP</w:t>
            </w:r>
            <w:r>
              <w:rPr>
                <w:rFonts w:hint="eastAsia" w:ascii="宋体" w:hAnsi="宋体" w:eastAsia="宋体" w:cs="宋体"/>
                <w:sz w:val="24"/>
                <w:szCs w:val="24"/>
              </w:rPr>
              <w:t>等信息</w:t>
            </w:r>
            <w:r>
              <w:rPr>
                <w:rFonts w:hint="eastAsia" w:ascii="宋体" w:hAnsi="宋体" w:eastAsia="宋体" w:cs="宋体"/>
                <w:sz w:val="24"/>
                <w:szCs w:val="24"/>
                <w:lang w:eastAsia="zh-CN"/>
              </w:rPr>
              <w:t>；</w:t>
            </w:r>
          </w:p>
        </w:tc>
      </w:tr>
      <w:tr w14:paraId="312A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20D4E9E2">
            <w:pPr>
              <w:jc w:val="center"/>
              <w:outlineLvl w:val="9"/>
              <w:rPr>
                <w:rFonts w:hint="eastAsia" w:ascii="宋体" w:hAnsi="宋体" w:eastAsia="宋体" w:cs="宋体"/>
                <w:sz w:val="24"/>
                <w:szCs w:val="24"/>
              </w:rPr>
            </w:pPr>
          </w:p>
        </w:tc>
        <w:tc>
          <w:tcPr>
            <w:tcW w:w="1843" w:type="dxa"/>
            <w:vAlign w:val="center"/>
          </w:tcPr>
          <w:p w14:paraId="5CDEA060">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锅号锅次选择</w:t>
            </w:r>
          </w:p>
        </w:tc>
        <w:tc>
          <w:tcPr>
            <w:tcW w:w="6495" w:type="dxa"/>
            <w:vAlign w:val="center"/>
          </w:tcPr>
          <w:p w14:paraId="5C0EBA55">
            <w:pPr>
              <w:jc w:val="both"/>
              <w:outlineLvl w:val="9"/>
              <w:rPr>
                <w:rFonts w:hint="eastAsia" w:ascii="宋体" w:hAnsi="宋体" w:eastAsia="宋体" w:cs="宋体"/>
                <w:sz w:val="24"/>
                <w:szCs w:val="24"/>
              </w:rPr>
            </w:pPr>
            <w:r>
              <w:rPr>
                <w:rFonts w:hint="eastAsia" w:ascii="宋体" w:hAnsi="宋体" w:eastAsia="宋体" w:cs="宋体"/>
                <w:sz w:val="24"/>
                <w:szCs w:val="24"/>
              </w:rPr>
              <w:t>可以选择器械包本次灭菌的锅号锅次，并在标签上体现。</w:t>
            </w:r>
          </w:p>
        </w:tc>
      </w:tr>
      <w:tr w14:paraId="141A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431B4AED">
            <w:pPr>
              <w:jc w:val="center"/>
              <w:outlineLvl w:val="9"/>
              <w:rPr>
                <w:rFonts w:hint="eastAsia" w:ascii="宋体" w:hAnsi="宋体" w:eastAsia="宋体" w:cs="宋体"/>
                <w:sz w:val="24"/>
                <w:szCs w:val="24"/>
              </w:rPr>
            </w:pPr>
          </w:p>
        </w:tc>
        <w:tc>
          <w:tcPr>
            <w:tcW w:w="1843" w:type="dxa"/>
            <w:vAlign w:val="center"/>
          </w:tcPr>
          <w:p w14:paraId="0089C747">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灭菌时间选择</w:t>
            </w:r>
          </w:p>
        </w:tc>
        <w:tc>
          <w:tcPr>
            <w:tcW w:w="6495" w:type="dxa"/>
            <w:vAlign w:val="center"/>
          </w:tcPr>
          <w:p w14:paraId="24B95C1F">
            <w:pPr>
              <w:jc w:val="both"/>
              <w:outlineLvl w:val="9"/>
              <w:rPr>
                <w:rFonts w:hint="eastAsia" w:ascii="宋体" w:hAnsi="宋体" w:eastAsia="宋体" w:cs="宋体"/>
                <w:sz w:val="24"/>
                <w:szCs w:val="24"/>
              </w:rPr>
            </w:pPr>
            <w:r>
              <w:rPr>
                <w:rFonts w:hint="eastAsia" w:ascii="宋体" w:hAnsi="宋体" w:eastAsia="宋体" w:cs="宋体"/>
                <w:sz w:val="24"/>
                <w:szCs w:val="24"/>
              </w:rPr>
              <w:t>支持选择器械包需要灭菌的时间，并跟进灭菌时间计算效期。</w:t>
            </w:r>
          </w:p>
        </w:tc>
      </w:tr>
      <w:tr w14:paraId="092A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181EE1CE">
            <w:pPr>
              <w:jc w:val="center"/>
              <w:outlineLvl w:val="9"/>
              <w:rPr>
                <w:rFonts w:hint="eastAsia" w:ascii="宋体" w:hAnsi="宋体" w:eastAsia="宋体" w:cs="宋体"/>
                <w:sz w:val="24"/>
                <w:szCs w:val="24"/>
              </w:rPr>
            </w:pPr>
          </w:p>
        </w:tc>
        <w:tc>
          <w:tcPr>
            <w:tcW w:w="1843" w:type="dxa"/>
            <w:vAlign w:val="center"/>
          </w:tcPr>
          <w:p w14:paraId="6FE96A96">
            <w:pPr>
              <w:jc w:val="center"/>
              <w:outlineLvl w:val="9"/>
              <w:rPr>
                <w:rFonts w:hint="eastAsia" w:ascii="宋体" w:hAnsi="宋体" w:eastAsia="宋体" w:cs="宋体"/>
                <w:sz w:val="24"/>
                <w:szCs w:val="24"/>
              </w:rPr>
            </w:pPr>
            <w:r>
              <w:rPr>
                <w:rFonts w:hint="eastAsia" w:ascii="宋体" w:hAnsi="宋体" w:eastAsia="宋体" w:cs="宋体"/>
                <w:b/>
                <w:bCs/>
                <w:sz w:val="24"/>
                <w:szCs w:val="24"/>
              </w:rPr>
              <w:t>质量问题登记</w:t>
            </w:r>
          </w:p>
        </w:tc>
        <w:tc>
          <w:tcPr>
            <w:tcW w:w="6495" w:type="dxa"/>
            <w:vAlign w:val="center"/>
          </w:tcPr>
          <w:p w14:paraId="57C807C5">
            <w:pPr>
              <w:jc w:val="both"/>
              <w:outlineLvl w:val="9"/>
              <w:rPr>
                <w:rFonts w:hint="eastAsia" w:ascii="宋体" w:hAnsi="宋体" w:eastAsia="宋体" w:cs="宋体"/>
                <w:sz w:val="24"/>
                <w:szCs w:val="24"/>
              </w:rPr>
            </w:pPr>
            <w:r>
              <w:rPr>
                <w:rFonts w:hint="eastAsia" w:ascii="宋体" w:hAnsi="宋体" w:eastAsia="宋体" w:cs="宋体"/>
                <w:sz w:val="24"/>
                <w:szCs w:val="24"/>
              </w:rPr>
              <w:t>支持质量问题质量登记，支持拍照上传。</w:t>
            </w:r>
          </w:p>
        </w:tc>
      </w:tr>
      <w:tr w14:paraId="43DB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725A6B3A">
            <w:pPr>
              <w:jc w:val="center"/>
              <w:outlineLvl w:val="9"/>
              <w:rPr>
                <w:rFonts w:hint="eastAsia" w:ascii="宋体" w:hAnsi="宋体" w:eastAsia="宋体" w:cs="宋体"/>
                <w:sz w:val="24"/>
                <w:szCs w:val="24"/>
              </w:rPr>
            </w:pPr>
          </w:p>
        </w:tc>
        <w:tc>
          <w:tcPr>
            <w:tcW w:w="1843" w:type="dxa"/>
            <w:vAlign w:val="center"/>
          </w:tcPr>
          <w:p w14:paraId="1FBF79CD">
            <w:pPr>
              <w:jc w:val="center"/>
              <w:outlineLvl w:val="9"/>
              <w:rPr>
                <w:rFonts w:hint="eastAsia" w:ascii="宋体" w:hAnsi="宋体" w:eastAsia="宋体" w:cs="宋体"/>
                <w:sz w:val="24"/>
                <w:szCs w:val="24"/>
              </w:rPr>
            </w:pPr>
            <w:r>
              <w:rPr>
                <w:rFonts w:hint="eastAsia" w:ascii="宋体" w:hAnsi="宋体" w:eastAsia="宋体" w:cs="宋体"/>
                <w:b/>
                <w:bCs/>
                <w:sz w:val="24"/>
                <w:szCs w:val="24"/>
              </w:rPr>
              <w:t>数据回退到一检组配</w:t>
            </w:r>
          </w:p>
        </w:tc>
        <w:tc>
          <w:tcPr>
            <w:tcW w:w="6495" w:type="dxa"/>
            <w:vAlign w:val="center"/>
          </w:tcPr>
          <w:p w14:paraId="1F9A25D8">
            <w:pPr>
              <w:pStyle w:val="8"/>
              <w:jc w:val="both"/>
              <w:outlineLvl w:val="9"/>
              <w:rPr>
                <w:rFonts w:hint="eastAsia" w:ascii="宋体" w:hAnsi="宋体" w:eastAsia="宋体" w:cs="宋体"/>
                <w:sz w:val="24"/>
                <w:szCs w:val="24"/>
              </w:rPr>
            </w:pPr>
            <w:r>
              <w:rPr>
                <w:rFonts w:hint="eastAsia" w:ascii="宋体" w:hAnsi="宋体" w:eastAsia="宋体" w:cs="宋体"/>
                <w:sz w:val="24"/>
                <w:szCs w:val="24"/>
              </w:rPr>
              <w:t>组配有误时，可将物品退回至一检组配页面进行重新组配。</w:t>
            </w:r>
          </w:p>
        </w:tc>
      </w:tr>
      <w:tr w14:paraId="30C8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3D106A0B">
            <w:pPr>
              <w:jc w:val="center"/>
              <w:outlineLvl w:val="9"/>
              <w:rPr>
                <w:rFonts w:hint="eastAsia" w:ascii="宋体" w:hAnsi="宋体" w:eastAsia="宋体" w:cs="宋体"/>
                <w:sz w:val="24"/>
                <w:szCs w:val="24"/>
              </w:rPr>
            </w:pPr>
          </w:p>
        </w:tc>
        <w:tc>
          <w:tcPr>
            <w:tcW w:w="1843" w:type="dxa"/>
            <w:vAlign w:val="center"/>
          </w:tcPr>
          <w:p w14:paraId="0D6E9DE7">
            <w:pPr>
              <w:jc w:val="center"/>
              <w:outlineLvl w:val="9"/>
              <w:rPr>
                <w:rFonts w:hint="eastAsia" w:ascii="宋体" w:hAnsi="宋体" w:eastAsia="宋体" w:cs="宋体"/>
                <w:sz w:val="24"/>
                <w:szCs w:val="24"/>
              </w:rPr>
            </w:pPr>
            <w:r>
              <w:rPr>
                <w:rFonts w:hint="eastAsia" w:ascii="宋体" w:hAnsi="宋体" w:eastAsia="宋体" w:cs="宋体"/>
                <w:b/>
                <w:bCs/>
                <w:sz w:val="24"/>
                <w:szCs w:val="24"/>
              </w:rPr>
              <w:t>包内器械明细查看</w:t>
            </w:r>
          </w:p>
        </w:tc>
        <w:tc>
          <w:tcPr>
            <w:tcW w:w="6495" w:type="dxa"/>
            <w:vAlign w:val="center"/>
          </w:tcPr>
          <w:p w14:paraId="75D319A1">
            <w:pPr>
              <w:jc w:val="both"/>
              <w:outlineLvl w:val="9"/>
              <w:rPr>
                <w:rFonts w:hint="eastAsia" w:ascii="宋体" w:hAnsi="宋体" w:eastAsia="宋体" w:cs="宋体"/>
                <w:sz w:val="24"/>
                <w:szCs w:val="24"/>
              </w:rPr>
            </w:pPr>
            <w:r>
              <w:rPr>
                <w:rFonts w:hint="eastAsia" w:ascii="宋体" w:hAnsi="宋体" w:eastAsia="宋体" w:cs="宋体"/>
                <w:sz w:val="24"/>
                <w:szCs w:val="24"/>
              </w:rPr>
              <w:t>可查看器械包内明细或图谱进行辅助打包，支持跳转器械包管理页面实时维护包数据。</w:t>
            </w:r>
          </w:p>
        </w:tc>
      </w:tr>
      <w:tr w14:paraId="4D4F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restart"/>
            <w:vAlign w:val="center"/>
          </w:tcPr>
          <w:p w14:paraId="694D0E7C">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待灭菌</w:t>
            </w:r>
          </w:p>
        </w:tc>
        <w:tc>
          <w:tcPr>
            <w:tcW w:w="1843" w:type="dxa"/>
            <w:vAlign w:val="center"/>
          </w:tcPr>
          <w:p w14:paraId="7C9309E5">
            <w:pPr>
              <w:jc w:val="center"/>
              <w:outlineLvl w:val="9"/>
              <w:rPr>
                <w:rFonts w:hint="eastAsia" w:ascii="宋体" w:hAnsi="宋体" w:eastAsia="宋体" w:cs="宋体"/>
                <w:sz w:val="24"/>
                <w:szCs w:val="24"/>
              </w:rPr>
            </w:pPr>
            <w:r>
              <w:rPr>
                <w:rFonts w:hint="eastAsia" w:ascii="宋体" w:hAnsi="宋体" w:eastAsia="宋体" w:cs="宋体"/>
                <w:b/>
                <w:bCs/>
                <w:sz w:val="24"/>
                <w:szCs w:val="24"/>
              </w:rPr>
              <w:t>多院区器械包交接</w:t>
            </w:r>
          </w:p>
        </w:tc>
        <w:tc>
          <w:tcPr>
            <w:tcW w:w="6495" w:type="dxa"/>
            <w:vAlign w:val="center"/>
          </w:tcPr>
          <w:p w14:paraId="546F3876">
            <w:pPr>
              <w:jc w:val="both"/>
              <w:outlineLvl w:val="9"/>
              <w:rPr>
                <w:rFonts w:hint="eastAsia" w:ascii="宋体" w:hAnsi="宋体" w:eastAsia="宋体" w:cs="宋体"/>
                <w:sz w:val="24"/>
                <w:szCs w:val="24"/>
              </w:rPr>
            </w:pPr>
            <w:r>
              <w:rPr>
                <w:rFonts w:hint="eastAsia" w:ascii="宋体" w:hAnsi="宋体" w:eastAsia="宋体" w:cs="宋体"/>
                <w:sz w:val="24"/>
                <w:szCs w:val="24"/>
              </w:rPr>
              <w:t>多院区</w:t>
            </w:r>
            <w:r>
              <w:rPr>
                <w:rFonts w:hint="eastAsia" w:ascii="宋体" w:hAnsi="宋体" w:eastAsia="宋体" w:cs="宋体"/>
                <w:sz w:val="24"/>
                <w:szCs w:val="24"/>
                <w:lang w:val="en-US" w:eastAsia="zh-CN"/>
              </w:rPr>
              <w:t>运行</w:t>
            </w:r>
            <w:r>
              <w:rPr>
                <w:rFonts w:hint="eastAsia" w:ascii="宋体" w:hAnsi="宋体" w:eastAsia="宋体" w:cs="宋体"/>
                <w:sz w:val="24"/>
                <w:szCs w:val="24"/>
              </w:rPr>
              <w:t>时，可对器械包交接至其他院区进行灭菌。</w:t>
            </w:r>
          </w:p>
        </w:tc>
      </w:tr>
      <w:tr w14:paraId="31C9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33C643D7">
            <w:pPr>
              <w:jc w:val="center"/>
              <w:outlineLvl w:val="9"/>
              <w:rPr>
                <w:rFonts w:hint="eastAsia" w:ascii="宋体" w:hAnsi="宋体" w:eastAsia="宋体" w:cs="宋体"/>
                <w:sz w:val="24"/>
                <w:szCs w:val="24"/>
              </w:rPr>
            </w:pPr>
          </w:p>
        </w:tc>
        <w:tc>
          <w:tcPr>
            <w:tcW w:w="1843" w:type="dxa"/>
            <w:vAlign w:val="center"/>
          </w:tcPr>
          <w:p w14:paraId="01E8B70E">
            <w:pPr>
              <w:jc w:val="center"/>
              <w:outlineLvl w:val="9"/>
              <w:rPr>
                <w:rFonts w:hint="eastAsia" w:ascii="宋体" w:hAnsi="宋体" w:eastAsia="宋体" w:cs="宋体"/>
                <w:sz w:val="24"/>
                <w:szCs w:val="24"/>
              </w:rPr>
            </w:pPr>
            <w:r>
              <w:rPr>
                <w:rFonts w:hint="eastAsia" w:ascii="宋体" w:hAnsi="宋体" w:eastAsia="宋体" w:cs="宋体"/>
                <w:b/>
                <w:bCs/>
                <w:sz w:val="24"/>
                <w:szCs w:val="24"/>
              </w:rPr>
              <w:t>灭菌补录器械包</w:t>
            </w:r>
          </w:p>
        </w:tc>
        <w:tc>
          <w:tcPr>
            <w:tcW w:w="6495" w:type="dxa"/>
            <w:vAlign w:val="center"/>
          </w:tcPr>
          <w:p w14:paraId="3DE03CC5">
            <w:pPr>
              <w:jc w:val="both"/>
              <w:outlineLvl w:val="9"/>
              <w:rPr>
                <w:rFonts w:hint="eastAsia" w:ascii="宋体" w:hAnsi="宋体" w:eastAsia="宋体" w:cs="宋体"/>
                <w:sz w:val="24"/>
                <w:szCs w:val="24"/>
              </w:rPr>
            </w:pPr>
            <w:r>
              <w:rPr>
                <w:rFonts w:hint="eastAsia" w:ascii="宋体" w:hAnsi="宋体" w:eastAsia="宋体" w:cs="宋体"/>
                <w:sz w:val="24"/>
                <w:szCs w:val="24"/>
              </w:rPr>
              <w:t>支持对漏扫的包补录到正在运行或已经完成灭菌的锅次内。</w:t>
            </w:r>
          </w:p>
        </w:tc>
      </w:tr>
      <w:tr w14:paraId="7472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7A15B35F">
            <w:pPr>
              <w:jc w:val="center"/>
              <w:outlineLvl w:val="9"/>
              <w:rPr>
                <w:rFonts w:hint="eastAsia" w:ascii="宋体" w:hAnsi="宋体" w:eastAsia="宋体" w:cs="宋体"/>
                <w:sz w:val="24"/>
                <w:szCs w:val="24"/>
              </w:rPr>
            </w:pPr>
          </w:p>
        </w:tc>
        <w:tc>
          <w:tcPr>
            <w:tcW w:w="1843" w:type="dxa"/>
            <w:vAlign w:val="center"/>
          </w:tcPr>
          <w:p w14:paraId="04035C9C">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器械包明细查看</w:t>
            </w:r>
          </w:p>
        </w:tc>
        <w:tc>
          <w:tcPr>
            <w:tcW w:w="6495" w:type="dxa"/>
            <w:vAlign w:val="center"/>
          </w:tcPr>
          <w:p w14:paraId="098021A5">
            <w:pPr>
              <w:jc w:val="both"/>
              <w:outlineLvl w:val="9"/>
              <w:rPr>
                <w:rFonts w:hint="eastAsia" w:ascii="宋体" w:hAnsi="宋体" w:eastAsia="宋体" w:cs="宋体"/>
                <w:sz w:val="24"/>
                <w:szCs w:val="24"/>
              </w:rPr>
            </w:pPr>
            <w:r>
              <w:rPr>
                <w:rFonts w:hint="eastAsia" w:ascii="宋体" w:hAnsi="宋体" w:eastAsia="宋体" w:cs="宋体"/>
                <w:sz w:val="24"/>
                <w:szCs w:val="24"/>
              </w:rPr>
              <w:t>支持查看器械包包内明细及图谱。</w:t>
            </w:r>
          </w:p>
        </w:tc>
      </w:tr>
      <w:tr w14:paraId="02D3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97" w:hRule="atLeast"/>
        </w:trPr>
        <w:tc>
          <w:tcPr>
            <w:tcW w:w="861" w:type="dxa"/>
            <w:vMerge w:val="restart"/>
            <w:vAlign w:val="center"/>
          </w:tcPr>
          <w:p w14:paraId="7D4F085A">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上架灭菌</w:t>
            </w:r>
          </w:p>
        </w:tc>
        <w:tc>
          <w:tcPr>
            <w:tcW w:w="1843" w:type="dxa"/>
            <w:vAlign w:val="center"/>
          </w:tcPr>
          <w:p w14:paraId="5E5DDC68">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器械包上架</w:t>
            </w:r>
          </w:p>
        </w:tc>
        <w:tc>
          <w:tcPr>
            <w:tcW w:w="6495" w:type="dxa"/>
            <w:vAlign w:val="center"/>
          </w:tcPr>
          <w:p w14:paraId="0CA8EEFE">
            <w:pPr>
              <w:pStyle w:val="8"/>
              <w:jc w:val="both"/>
              <w:outlineLvl w:val="9"/>
              <w:rPr>
                <w:rFonts w:hint="eastAsia" w:ascii="宋体" w:hAnsi="宋体" w:eastAsia="宋体" w:cs="宋体"/>
                <w:sz w:val="24"/>
                <w:szCs w:val="24"/>
              </w:rPr>
            </w:pPr>
            <w:r>
              <w:rPr>
                <w:rFonts w:hint="eastAsia" w:ascii="宋体" w:hAnsi="宋体" w:eastAsia="宋体" w:cs="宋体"/>
                <w:sz w:val="24"/>
                <w:szCs w:val="24"/>
              </w:rPr>
              <w:t>直接手工点击、扫包码、扫总码进行器械包上架。</w:t>
            </w:r>
          </w:p>
        </w:tc>
      </w:tr>
      <w:tr w14:paraId="1769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9D72F35">
            <w:pPr>
              <w:jc w:val="center"/>
              <w:outlineLvl w:val="9"/>
              <w:rPr>
                <w:rFonts w:hint="eastAsia" w:ascii="宋体" w:hAnsi="宋体" w:eastAsia="宋体" w:cs="宋体"/>
                <w:sz w:val="24"/>
                <w:szCs w:val="24"/>
              </w:rPr>
            </w:pPr>
          </w:p>
        </w:tc>
        <w:tc>
          <w:tcPr>
            <w:tcW w:w="1843" w:type="dxa"/>
            <w:vAlign w:val="center"/>
          </w:tcPr>
          <w:p w14:paraId="13BAFD7F">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器械包下架灭菌器</w:t>
            </w:r>
          </w:p>
        </w:tc>
        <w:tc>
          <w:tcPr>
            <w:tcW w:w="6495" w:type="dxa"/>
            <w:vAlign w:val="center"/>
          </w:tcPr>
          <w:p w14:paraId="0D3EFF8A">
            <w:pPr>
              <w:pStyle w:val="8"/>
              <w:jc w:val="both"/>
              <w:outlineLvl w:val="9"/>
              <w:rPr>
                <w:rFonts w:hint="eastAsia" w:ascii="宋体" w:hAnsi="宋体" w:eastAsia="宋体" w:cs="宋体"/>
                <w:sz w:val="24"/>
                <w:szCs w:val="24"/>
              </w:rPr>
            </w:pPr>
            <w:r>
              <w:rPr>
                <w:rFonts w:hint="eastAsia" w:ascii="宋体" w:hAnsi="宋体" w:eastAsia="宋体" w:cs="宋体"/>
                <w:sz w:val="24"/>
                <w:szCs w:val="24"/>
              </w:rPr>
              <w:t>可对误扫/多扫物品，扫码下架。</w:t>
            </w:r>
          </w:p>
        </w:tc>
      </w:tr>
      <w:tr w14:paraId="319C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97" w:hRule="atLeast"/>
        </w:trPr>
        <w:tc>
          <w:tcPr>
            <w:tcW w:w="861" w:type="dxa"/>
            <w:vMerge w:val="continue"/>
            <w:vAlign w:val="center"/>
          </w:tcPr>
          <w:p w14:paraId="5B8F66E1">
            <w:pPr>
              <w:jc w:val="center"/>
              <w:outlineLvl w:val="9"/>
              <w:rPr>
                <w:rFonts w:hint="eastAsia" w:ascii="宋体" w:hAnsi="宋体" w:eastAsia="宋体" w:cs="宋体"/>
                <w:sz w:val="24"/>
                <w:szCs w:val="24"/>
              </w:rPr>
            </w:pPr>
          </w:p>
        </w:tc>
        <w:tc>
          <w:tcPr>
            <w:tcW w:w="1843" w:type="dxa"/>
            <w:vAlign w:val="center"/>
          </w:tcPr>
          <w:p w14:paraId="6F8939CA">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器械包转移</w:t>
            </w:r>
          </w:p>
        </w:tc>
        <w:tc>
          <w:tcPr>
            <w:tcW w:w="6495" w:type="dxa"/>
            <w:vAlign w:val="center"/>
          </w:tcPr>
          <w:p w14:paraId="06CC082E">
            <w:pPr>
              <w:pStyle w:val="8"/>
              <w:jc w:val="both"/>
              <w:outlineLvl w:val="9"/>
              <w:rPr>
                <w:rFonts w:hint="eastAsia" w:ascii="宋体" w:hAnsi="宋体" w:eastAsia="宋体" w:cs="宋体"/>
                <w:sz w:val="24"/>
                <w:szCs w:val="24"/>
              </w:rPr>
            </w:pPr>
            <w:r>
              <w:rPr>
                <w:rFonts w:hint="eastAsia" w:ascii="宋体" w:hAnsi="宋体" w:eastAsia="宋体" w:cs="宋体"/>
                <w:sz w:val="24"/>
                <w:szCs w:val="24"/>
              </w:rPr>
              <w:t>支持将灭菌器内器械包一键导入其他灭菌设备。</w:t>
            </w:r>
          </w:p>
        </w:tc>
      </w:tr>
      <w:tr w14:paraId="7FAC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0C2AC52E">
            <w:pPr>
              <w:jc w:val="center"/>
              <w:outlineLvl w:val="9"/>
              <w:rPr>
                <w:rFonts w:hint="eastAsia" w:ascii="宋体" w:hAnsi="宋体" w:eastAsia="宋体" w:cs="宋体"/>
                <w:sz w:val="24"/>
                <w:szCs w:val="24"/>
              </w:rPr>
            </w:pPr>
          </w:p>
        </w:tc>
        <w:tc>
          <w:tcPr>
            <w:tcW w:w="1843" w:type="dxa"/>
            <w:vAlign w:val="center"/>
          </w:tcPr>
          <w:p w14:paraId="66698FE2">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执行生物监测</w:t>
            </w:r>
          </w:p>
        </w:tc>
        <w:tc>
          <w:tcPr>
            <w:tcW w:w="6495" w:type="dxa"/>
            <w:vAlign w:val="center"/>
          </w:tcPr>
          <w:p w14:paraId="0C5238BB">
            <w:pPr>
              <w:pStyle w:val="8"/>
              <w:jc w:val="both"/>
              <w:outlineLvl w:val="9"/>
              <w:rPr>
                <w:rFonts w:hint="eastAsia" w:ascii="宋体" w:hAnsi="宋体" w:eastAsia="宋体" w:cs="宋体"/>
                <w:sz w:val="24"/>
                <w:szCs w:val="24"/>
              </w:rPr>
            </w:pPr>
            <w:r>
              <w:rPr>
                <w:rFonts w:hint="eastAsia" w:ascii="宋体" w:hAnsi="宋体" w:eastAsia="宋体" w:cs="宋体"/>
                <w:sz w:val="24"/>
                <w:szCs w:val="24"/>
              </w:rPr>
              <w:t>可对需要生物监测的物品进行生物监测，可选择生物监测时长。</w:t>
            </w:r>
          </w:p>
        </w:tc>
      </w:tr>
      <w:tr w14:paraId="4EBE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DC580C5">
            <w:pPr>
              <w:jc w:val="center"/>
              <w:outlineLvl w:val="9"/>
              <w:rPr>
                <w:rFonts w:hint="eastAsia" w:ascii="宋体" w:hAnsi="宋体" w:eastAsia="宋体" w:cs="宋体"/>
                <w:sz w:val="24"/>
                <w:szCs w:val="24"/>
              </w:rPr>
            </w:pPr>
          </w:p>
        </w:tc>
        <w:tc>
          <w:tcPr>
            <w:tcW w:w="1843" w:type="dxa"/>
            <w:vAlign w:val="center"/>
          </w:tcPr>
          <w:p w14:paraId="3EAE5C40">
            <w:pPr>
              <w:jc w:val="center"/>
              <w:outlineLvl w:val="9"/>
              <w:rPr>
                <w:rFonts w:hint="eastAsia" w:ascii="宋体" w:hAnsi="宋体" w:eastAsia="宋体" w:cs="宋体"/>
                <w:sz w:val="24"/>
                <w:szCs w:val="24"/>
              </w:rPr>
            </w:pPr>
            <w:r>
              <w:rPr>
                <w:rFonts w:hint="eastAsia" w:ascii="宋体" w:hAnsi="宋体" w:eastAsia="宋体" w:cs="宋体"/>
                <w:b/>
                <w:bCs/>
                <w:sz w:val="24"/>
                <w:szCs w:val="24"/>
              </w:rPr>
              <w:t>执行灭菌</w:t>
            </w:r>
          </w:p>
        </w:tc>
        <w:tc>
          <w:tcPr>
            <w:tcW w:w="6495" w:type="dxa"/>
            <w:vAlign w:val="center"/>
          </w:tcPr>
          <w:p w14:paraId="02394EB8">
            <w:pPr>
              <w:jc w:val="both"/>
              <w:outlineLvl w:val="9"/>
              <w:rPr>
                <w:rFonts w:hint="eastAsia" w:ascii="宋体" w:hAnsi="宋体" w:eastAsia="宋体" w:cs="宋体"/>
                <w:sz w:val="24"/>
                <w:szCs w:val="24"/>
              </w:rPr>
            </w:pPr>
            <w:r>
              <w:rPr>
                <w:rFonts w:hint="eastAsia" w:ascii="宋体" w:hAnsi="宋体" w:eastAsia="宋体" w:cs="宋体"/>
                <w:sz w:val="24"/>
                <w:szCs w:val="24"/>
              </w:rPr>
              <w:t>对当前灭菌器内器械包，执行上架灭菌操作，记录灭菌设备、灭菌程序、灭菌时间、灭菌人，器械包等信息。</w:t>
            </w:r>
          </w:p>
        </w:tc>
      </w:tr>
      <w:tr w14:paraId="4E1C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7EB88BFA">
            <w:pPr>
              <w:jc w:val="center"/>
              <w:outlineLvl w:val="9"/>
              <w:rPr>
                <w:rFonts w:hint="eastAsia" w:ascii="宋体" w:hAnsi="宋体" w:eastAsia="宋体" w:cs="宋体"/>
                <w:sz w:val="24"/>
                <w:szCs w:val="24"/>
              </w:rPr>
            </w:pPr>
          </w:p>
        </w:tc>
        <w:tc>
          <w:tcPr>
            <w:tcW w:w="1843" w:type="dxa"/>
            <w:vAlign w:val="center"/>
          </w:tcPr>
          <w:p w14:paraId="76521286">
            <w:pPr>
              <w:jc w:val="center"/>
              <w:outlineLvl w:val="9"/>
              <w:rPr>
                <w:rFonts w:hint="eastAsia" w:ascii="宋体" w:hAnsi="宋体" w:eastAsia="宋体" w:cs="宋体"/>
                <w:sz w:val="24"/>
                <w:szCs w:val="24"/>
              </w:rPr>
            </w:pPr>
            <w:r>
              <w:rPr>
                <w:rFonts w:hint="eastAsia" w:ascii="宋体" w:hAnsi="宋体" w:eastAsia="宋体" w:cs="宋体"/>
                <w:b/>
                <w:bCs/>
                <w:sz w:val="24"/>
                <w:szCs w:val="24"/>
              </w:rPr>
              <w:t>查看灭菌器运行状态</w:t>
            </w:r>
          </w:p>
        </w:tc>
        <w:tc>
          <w:tcPr>
            <w:tcW w:w="6495" w:type="dxa"/>
            <w:vAlign w:val="center"/>
          </w:tcPr>
          <w:p w14:paraId="78FDEF8A">
            <w:pPr>
              <w:jc w:val="both"/>
              <w:outlineLvl w:val="9"/>
              <w:rPr>
                <w:rFonts w:hint="eastAsia" w:ascii="宋体" w:hAnsi="宋体" w:eastAsia="宋体" w:cs="宋体"/>
                <w:sz w:val="24"/>
                <w:szCs w:val="24"/>
              </w:rPr>
            </w:pPr>
            <w:r>
              <w:rPr>
                <w:rFonts w:hint="eastAsia" w:ascii="宋体" w:hAnsi="宋体" w:eastAsia="宋体" w:cs="宋体"/>
                <w:sz w:val="24"/>
                <w:szCs w:val="24"/>
              </w:rPr>
              <w:t>可对灭菌设备状态进行查看，包含运行程序、运行时长、灭菌物品等信息。</w:t>
            </w:r>
          </w:p>
        </w:tc>
      </w:tr>
      <w:tr w14:paraId="3103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5536613">
            <w:pPr>
              <w:jc w:val="center"/>
              <w:outlineLvl w:val="9"/>
              <w:rPr>
                <w:rFonts w:hint="eastAsia" w:ascii="宋体" w:hAnsi="宋体" w:eastAsia="宋体" w:cs="宋体"/>
                <w:sz w:val="24"/>
                <w:szCs w:val="24"/>
              </w:rPr>
            </w:pPr>
          </w:p>
        </w:tc>
        <w:tc>
          <w:tcPr>
            <w:tcW w:w="1843" w:type="dxa"/>
            <w:vAlign w:val="center"/>
          </w:tcPr>
          <w:p w14:paraId="5A7F1CFA">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数据回退准备灭菌</w:t>
            </w:r>
          </w:p>
        </w:tc>
        <w:tc>
          <w:tcPr>
            <w:tcW w:w="6495" w:type="dxa"/>
            <w:vAlign w:val="center"/>
          </w:tcPr>
          <w:p w14:paraId="3D1E3F33">
            <w:pPr>
              <w:jc w:val="both"/>
              <w:outlineLvl w:val="9"/>
              <w:rPr>
                <w:rFonts w:hint="eastAsia" w:ascii="宋体" w:hAnsi="宋体" w:eastAsia="宋体" w:cs="宋体"/>
                <w:sz w:val="24"/>
                <w:szCs w:val="24"/>
                <w:lang w:val="en-US" w:eastAsia="zh-CN"/>
              </w:rPr>
            </w:pPr>
            <w:r>
              <w:rPr>
                <w:rFonts w:hint="eastAsia" w:ascii="宋体" w:hAnsi="宋体" w:eastAsia="宋体" w:cs="宋体"/>
                <w:sz w:val="24"/>
                <w:szCs w:val="24"/>
              </w:rPr>
              <w:t>对于误扫/多扫的包，数据可退回至准备灭菌</w:t>
            </w:r>
            <w:r>
              <w:rPr>
                <w:rFonts w:hint="eastAsia" w:ascii="宋体" w:hAnsi="宋体" w:eastAsia="宋体" w:cs="宋体"/>
                <w:sz w:val="24"/>
                <w:szCs w:val="24"/>
                <w:lang w:eastAsia="zh-CN"/>
              </w:rPr>
              <w:t>。</w:t>
            </w:r>
          </w:p>
        </w:tc>
      </w:tr>
      <w:tr w14:paraId="1FC5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restart"/>
            <w:vAlign w:val="center"/>
          </w:tcPr>
          <w:p w14:paraId="072CA20B">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灭菌质检</w:t>
            </w:r>
          </w:p>
        </w:tc>
        <w:tc>
          <w:tcPr>
            <w:tcW w:w="1843" w:type="dxa"/>
            <w:vAlign w:val="center"/>
          </w:tcPr>
          <w:p w14:paraId="5F9B15CF">
            <w:pPr>
              <w:jc w:val="center"/>
              <w:outlineLvl w:val="9"/>
              <w:rPr>
                <w:rFonts w:hint="eastAsia" w:ascii="宋体" w:hAnsi="宋体" w:eastAsia="宋体" w:cs="宋体"/>
                <w:sz w:val="24"/>
                <w:szCs w:val="24"/>
              </w:rPr>
            </w:pPr>
            <w:r>
              <w:rPr>
                <w:rFonts w:hint="eastAsia" w:ascii="宋体" w:hAnsi="宋体" w:eastAsia="宋体" w:cs="宋体"/>
                <w:b/>
                <w:bCs/>
                <w:sz w:val="24"/>
                <w:szCs w:val="24"/>
              </w:rPr>
              <w:t>拍照上传</w:t>
            </w:r>
          </w:p>
        </w:tc>
        <w:tc>
          <w:tcPr>
            <w:tcW w:w="6495" w:type="dxa"/>
            <w:vAlign w:val="center"/>
          </w:tcPr>
          <w:p w14:paraId="128DEDE6">
            <w:pPr>
              <w:jc w:val="both"/>
              <w:outlineLvl w:val="9"/>
              <w:rPr>
                <w:rFonts w:hint="eastAsia" w:ascii="宋体" w:hAnsi="宋体" w:eastAsia="宋体" w:cs="宋体"/>
                <w:sz w:val="24"/>
                <w:szCs w:val="24"/>
              </w:rPr>
            </w:pPr>
            <w:r>
              <w:rPr>
                <w:rFonts w:hint="eastAsia" w:ascii="宋体" w:hAnsi="宋体" w:eastAsia="宋体" w:cs="宋体"/>
                <w:sz w:val="24"/>
                <w:szCs w:val="24"/>
              </w:rPr>
              <w:t>对灭菌质量结果进行拍照上传留存。</w:t>
            </w:r>
          </w:p>
        </w:tc>
      </w:tr>
      <w:tr w14:paraId="4CCF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5810EFC6">
            <w:pPr>
              <w:jc w:val="center"/>
              <w:outlineLvl w:val="9"/>
              <w:rPr>
                <w:rFonts w:hint="eastAsia" w:ascii="宋体" w:hAnsi="宋体" w:eastAsia="宋体" w:cs="宋体"/>
                <w:sz w:val="24"/>
                <w:szCs w:val="24"/>
              </w:rPr>
            </w:pPr>
          </w:p>
        </w:tc>
        <w:tc>
          <w:tcPr>
            <w:tcW w:w="1843" w:type="dxa"/>
            <w:vAlign w:val="center"/>
          </w:tcPr>
          <w:p w14:paraId="238FB8BC">
            <w:pPr>
              <w:jc w:val="center"/>
              <w:outlineLvl w:val="9"/>
              <w:rPr>
                <w:rFonts w:hint="eastAsia" w:ascii="宋体" w:hAnsi="宋体" w:eastAsia="宋体" w:cs="宋体"/>
                <w:sz w:val="24"/>
                <w:szCs w:val="24"/>
              </w:rPr>
            </w:pPr>
            <w:r>
              <w:rPr>
                <w:rFonts w:hint="eastAsia" w:ascii="宋体" w:hAnsi="宋体" w:eastAsia="宋体" w:cs="宋体"/>
                <w:b/>
                <w:bCs/>
                <w:sz w:val="24"/>
                <w:szCs w:val="24"/>
              </w:rPr>
              <w:t>灭菌质检抽查</w:t>
            </w:r>
          </w:p>
        </w:tc>
        <w:tc>
          <w:tcPr>
            <w:tcW w:w="6495" w:type="dxa"/>
            <w:vAlign w:val="center"/>
          </w:tcPr>
          <w:p w14:paraId="34E9D35E">
            <w:pPr>
              <w:pStyle w:val="8"/>
              <w:jc w:val="both"/>
              <w:outlineLvl w:val="9"/>
              <w:rPr>
                <w:rFonts w:hint="eastAsia" w:ascii="宋体" w:hAnsi="宋体" w:eastAsia="宋体" w:cs="宋体"/>
                <w:sz w:val="24"/>
                <w:szCs w:val="24"/>
              </w:rPr>
            </w:pPr>
            <w:r>
              <w:rPr>
                <w:rFonts w:hint="eastAsia" w:ascii="宋体" w:hAnsi="宋体" w:eastAsia="宋体" w:cs="宋体"/>
                <w:sz w:val="24"/>
                <w:szCs w:val="24"/>
              </w:rPr>
              <w:t>可通过包码对灭菌质量进行抽查，登记抽查结果。并支持对抽样检查记过进行统计查阅。</w:t>
            </w:r>
          </w:p>
        </w:tc>
      </w:tr>
      <w:tr w14:paraId="5192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0125DE53">
            <w:pPr>
              <w:jc w:val="center"/>
              <w:outlineLvl w:val="9"/>
              <w:rPr>
                <w:rFonts w:hint="eastAsia" w:ascii="宋体" w:hAnsi="宋体" w:eastAsia="宋体" w:cs="宋体"/>
                <w:sz w:val="24"/>
                <w:szCs w:val="24"/>
              </w:rPr>
            </w:pPr>
          </w:p>
        </w:tc>
        <w:tc>
          <w:tcPr>
            <w:tcW w:w="1843" w:type="dxa"/>
            <w:vAlign w:val="center"/>
          </w:tcPr>
          <w:p w14:paraId="6606B6C5">
            <w:pPr>
              <w:jc w:val="center"/>
              <w:outlineLvl w:val="9"/>
              <w:rPr>
                <w:rFonts w:hint="eastAsia" w:ascii="宋体" w:hAnsi="宋体" w:eastAsia="宋体" w:cs="宋体"/>
                <w:sz w:val="24"/>
                <w:szCs w:val="24"/>
              </w:rPr>
            </w:pPr>
            <w:r>
              <w:rPr>
                <w:rFonts w:hint="eastAsia" w:ascii="宋体" w:hAnsi="宋体" w:eastAsia="宋体" w:cs="宋体"/>
                <w:b/>
                <w:bCs/>
                <w:sz w:val="24"/>
                <w:szCs w:val="24"/>
              </w:rPr>
              <w:t>设备锅次灭菌合格通过</w:t>
            </w:r>
          </w:p>
        </w:tc>
        <w:tc>
          <w:tcPr>
            <w:tcW w:w="6495" w:type="dxa"/>
            <w:vAlign w:val="center"/>
          </w:tcPr>
          <w:p w14:paraId="0E72D3BE">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对灭菌结果进行合格登记，记录质检人、质检时间等信息。</w:t>
            </w:r>
          </w:p>
        </w:tc>
      </w:tr>
      <w:tr w14:paraId="640D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0F5F1F46">
            <w:pPr>
              <w:jc w:val="center"/>
              <w:outlineLvl w:val="9"/>
              <w:rPr>
                <w:rFonts w:hint="eastAsia" w:ascii="宋体" w:hAnsi="宋体" w:eastAsia="宋体" w:cs="宋体"/>
                <w:sz w:val="24"/>
                <w:szCs w:val="24"/>
              </w:rPr>
            </w:pPr>
          </w:p>
        </w:tc>
        <w:tc>
          <w:tcPr>
            <w:tcW w:w="1843" w:type="dxa"/>
            <w:vAlign w:val="center"/>
          </w:tcPr>
          <w:p w14:paraId="7CCC0499">
            <w:pPr>
              <w:jc w:val="center"/>
              <w:outlineLvl w:val="9"/>
              <w:rPr>
                <w:rFonts w:hint="eastAsia" w:ascii="宋体" w:hAnsi="宋体" w:eastAsia="宋体" w:cs="宋体"/>
                <w:sz w:val="24"/>
                <w:szCs w:val="24"/>
              </w:rPr>
            </w:pPr>
            <w:r>
              <w:rPr>
                <w:rFonts w:hint="eastAsia" w:ascii="宋体" w:hAnsi="宋体" w:eastAsia="宋体" w:cs="宋体"/>
                <w:b/>
                <w:bCs/>
                <w:sz w:val="24"/>
                <w:szCs w:val="24"/>
              </w:rPr>
              <w:t>设备锅次运行提前结束</w:t>
            </w:r>
          </w:p>
        </w:tc>
        <w:tc>
          <w:tcPr>
            <w:tcW w:w="6495" w:type="dxa"/>
            <w:vAlign w:val="center"/>
          </w:tcPr>
          <w:p w14:paraId="6867B584">
            <w:pPr>
              <w:jc w:val="both"/>
              <w:outlineLvl w:val="9"/>
              <w:rPr>
                <w:rFonts w:hint="eastAsia" w:ascii="宋体" w:hAnsi="宋体" w:eastAsia="宋体" w:cs="宋体"/>
                <w:sz w:val="24"/>
                <w:szCs w:val="24"/>
              </w:rPr>
            </w:pPr>
            <w:r>
              <w:rPr>
                <w:rFonts w:hint="eastAsia" w:ascii="宋体" w:hAnsi="宋体" w:eastAsia="宋体" w:cs="宋体"/>
                <w:sz w:val="24"/>
                <w:szCs w:val="24"/>
              </w:rPr>
              <w:t>可提前结束灭菌器运行。</w:t>
            </w:r>
          </w:p>
        </w:tc>
      </w:tr>
      <w:tr w14:paraId="2334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74A6F729">
            <w:pPr>
              <w:jc w:val="center"/>
              <w:outlineLvl w:val="9"/>
              <w:rPr>
                <w:rFonts w:hint="eastAsia" w:ascii="宋体" w:hAnsi="宋体" w:eastAsia="宋体" w:cs="宋体"/>
                <w:sz w:val="24"/>
                <w:szCs w:val="24"/>
              </w:rPr>
            </w:pPr>
          </w:p>
        </w:tc>
        <w:tc>
          <w:tcPr>
            <w:tcW w:w="1843" w:type="dxa"/>
            <w:vAlign w:val="center"/>
          </w:tcPr>
          <w:p w14:paraId="0A114775">
            <w:pPr>
              <w:jc w:val="center"/>
              <w:outlineLvl w:val="9"/>
              <w:rPr>
                <w:rFonts w:hint="eastAsia" w:ascii="宋体" w:hAnsi="宋体" w:eastAsia="宋体" w:cs="宋体"/>
                <w:sz w:val="24"/>
                <w:szCs w:val="24"/>
              </w:rPr>
            </w:pPr>
            <w:r>
              <w:rPr>
                <w:rFonts w:hint="eastAsia" w:ascii="宋体" w:hAnsi="宋体" w:eastAsia="宋体" w:cs="宋体"/>
                <w:b/>
                <w:bCs/>
                <w:sz w:val="24"/>
                <w:szCs w:val="24"/>
              </w:rPr>
              <w:t>设备锅次质量问题登记</w:t>
            </w:r>
          </w:p>
        </w:tc>
        <w:tc>
          <w:tcPr>
            <w:tcW w:w="6495" w:type="dxa"/>
            <w:vAlign w:val="center"/>
          </w:tcPr>
          <w:p w14:paraId="5A501B08">
            <w:pPr>
              <w:jc w:val="both"/>
              <w:outlineLvl w:val="9"/>
              <w:rPr>
                <w:rFonts w:hint="eastAsia" w:ascii="宋体" w:hAnsi="宋体" w:eastAsia="宋体" w:cs="宋体"/>
                <w:sz w:val="24"/>
                <w:szCs w:val="24"/>
              </w:rPr>
            </w:pPr>
            <w:r>
              <w:rPr>
                <w:rFonts w:hint="eastAsia" w:ascii="宋体" w:hAnsi="宋体" w:eastAsia="宋体" w:cs="宋体"/>
                <w:sz w:val="24"/>
                <w:szCs w:val="24"/>
              </w:rPr>
              <w:t>可对整锅次进行灭菌物品质量问题登记。</w:t>
            </w:r>
          </w:p>
        </w:tc>
      </w:tr>
      <w:tr w14:paraId="1BE5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3A20B7C3">
            <w:pPr>
              <w:jc w:val="center"/>
              <w:outlineLvl w:val="9"/>
              <w:rPr>
                <w:rFonts w:hint="eastAsia" w:ascii="宋体" w:hAnsi="宋体" w:eastAsia="宋体" w:cs="宋体"/>
                <w:sz w:val="24"/>
                <w:szCs w:val="24"/>
              </w:rPr>
            </w:pPr>
          </w:p>
        </w:tc>
        <w:tc>
          <w:tcPr>
            <w:tcW w:w="1843" w:type="dxa"/>
            <w:vAlign w:val="center"/>
          </w:tcPr>
          <w:p w14:paraId="41204E20">
            <w:pPr>
              <w:jc w:val="center"/>
              <w:outlineLvl w:val="9"/>
              <w:rPr>
                <w:rFonts w:hint="eastAsia" w:ascii="宋体" w:hAnsi="宋体" w:eastAsia="宋体" w:cs="宋体"/>
                <w:sz w:val="24"/>
                <w:szCs w:val="24"/>
              </w:rPr>
            </w:pPr>
            <w:r>
              <w:rPr>
                <w:rFonts w:hint="eastAsia" w:ascii="宋体" w:hAnsi="宋体" w:eastAsia="宋体" w:cs="宋体"/>
                <w:b/>
                <w:bCs/>
                <w:sz w:val="24"/>
                <w:szCs w:val="24"/>
              </w:rPr>
              <w:t>设备锅次运行参数查看</w:t>
            </w:r>
          </w:p>
        </w:tc>
        <w:tc>
          <w:tcPr>
            <w:tcW w:w="6495" w:type="dxa"/>
            <w:vAlign w:val="center"/>
          </w:tcPr>
          <w:p w14:paraId="62E9A43E">
            <w:pPr>
              <w:jc w:val="both"/>
              <w:outlineLvl w:val="9"/>
              <w:rPr>
                <w:rFonts w:hint="eastAsia" w:ascii="宋体" w:hAnsi="宋体" w:eastAsia="宋体" w:cs="宋体"/>
                <w:sz w:val="24"/>
                <w:szCs w:val="24"/>
              </w:rPr>
            </w:pPr>
            <w:r>
              <w:rPr>
                <w:rFonts w:hint="eastAsia" w:ascii="宋体" w:hAnsi="宋体" w:eastAsia="宋体" w:cs="宋体"/>
                <w:sz w:val="24"/>
                <w:szCs w:val="24"/>
              </w:rPr>
              <w:t>设备对接后，可查看设备运行过程参数。</w:t>
            </w:r>
          </w:p>
        </w:tc>
      </w:tr>
      <w:tr w14:paraId="0468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764DD269">
            <w:pPr>
              <w:jc w:val="center"/>
              <w:outlineLvl w:val="9"/>
              <w:rPr>
                <w:rFonts w:hint="eastAsia" w:ascii="宋体" w:hAnsi="宋体" w:eastAsia="宋体" w:cs="宋体"/>
                <w:sz w:val="24"/>
                <w:szCs w:val="24"/>
              </w:rPr>
            </w:pPr>
          </w:p>
        </w:tc>
        <w:tc>
          <w:tcPr>
            <w:tcW w:w="1843" w:type="dxa"/>
            <w:vAlign w:val="center"/>
          </w:tcPr>
          <w:p w14:paraId="42C6A131">
            <w:pPr>
              <w:jc w:val="center"/>
              <w:outlineLvl w:val="9"/>
              <w:rPr>
                <w:rFonts w:hint="eastAsia" w:ascii="宋体" w:hAnsi="宋体" w:eastAsia="宋体" w:cs="宋体"/>
                <w:sz w:val="24"/>
                <w:szCs w:val="24"/>
              </w:rPr>
            </w:pPr>
            <w:r>
              <w:rPr>
                <w:rFonts w:hint="eastAsia" w:ascii="宋体" w:hAnsi="宋体" w:eastAsia="宋体" w:cs="宋体"/>
                <w:b/>
                <w:bCs/>
                <w:sz w:val="24"/>
                <w:szCs w:val="24"/>
              </w:rPr>
              <w:t>设备锅次数据全部回退</w:t>
            </w:r>
          </w:p>
        </w:tc>
        <w:tc>
          <w:tcPr>
            <w:tcW w:w="6495" w:type="dxa"/>
            <w:vAlign w:val="center"/>
          </w:tcPr>
          <w:p w14:paraId="7C767F6C">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设备锅次灭菌不合格或机器故障等无法继续灭菌时，可整锅次物品全部退回至待包装或待灭菌，重新打包或灭菌。</w:t>
            </w:r>
          </w:p>
        </w:tc>
      </w:tr>
      <w:tr w14:paraId="6CC3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37093E56">
            <w:pPr>
              <w:jc w:val="center"/>
              <w:outlineLvl w:val="9"/>
              <w:rPr>
                <w:rFonts w:hint="eastAsia" w:ascii="宋体" w:hAnsi="宋体" w:eastAsia="宋体" w:cs="宋体"/>
                <w:sz w:val="24"/>
                <w:szCs w:val="24"/>
              </w:rPr>
            </w:pPr>
          </w:p>
        </w:tc>
        <w:tc>
          <w:tcPr>
            <w:tcW w:w="1843" w:type="dxa"/>
            <w:vAlign w:val="center"/>
          </w:tcPr>
          <w:p w14:paraId="22F24CE6">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器械包质量问题登记</w:t>
            </w:r>
          </w:p>
        </w:tc>
        <w:tc>
          <w:tcPr>
            <w:tcW w:w="6495" w:type="dxa"/>
            <w:vAlign w:val="center"/>
          </w:tcPr>
          <w:p w14:paraId="4E4AC271">
            <w:pPr>
              <w:jc w:val="both"/>
              <w:outlineLvl w:val="9"/>
              <w:rPr>
                <w:rFonts w:hint="eastAsia" w:ascii="宋体" w:hAnsi="宋体" w:eastAsia="宋体" w:cs="宋体"/>
                <w:sz w:val="24"/>
                <w:szCs w:val="24"/>
              </w:rPr>
            </w:pPr>
            <w:r>
              <w:rPr>
                <w:rFonts w:hint="eastAsia" w:ascii="宋体" w:hAnsi="宋体" w:eastAsia="宋体" w:cs="宋体"/>
                <w:sz w:val="24"/>
                <w:szCs w:val="24"/>
              </w:rPr>
              <w:t>支持对单个灭菌物品进行质量问题登记。</w:t>
            </w:r>
          </w:p>
        </w:tc>
      </w:tr>
      <w:tr w14:paraId="0FB1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6B898462">
            <w:pPr>
              <w:jc w:val="center"/>
              <w:outlineLvl w:val="9"/>
              <w:rPr>
                <w:rFonts w:hint="eastAsia" w:ascii="宋体" w:hAnsi="宋体" w:eastAsia="宋体" w:cs="宋体"/>
                <w:sz w:val="24"/>
                <w:szCs w:val="24"/>
              </w:rPr>
            </w:pPr>
          </w:p>
        </w:tc>
        <w:tc>
          <w:tcPr>
            <w:tcW w:w="1843" w:type="dxa"/>
            <w:vAlign w:val="center"/>
          </w:tcPr>
          <w:p w14:paraId="1C1A1DDA">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器械包数据回退准备灭菌</w:t>
            </w:r>
          </w:p>
        </w:tc>
        <w:tc>
          <w:tcPr>
            <w:tcW w:w="6495" w:type="dxa"/>
            <w:vAlign w:val="center"/>
          </w:tcPr>
          <w:p w14:paraId="2AB1C301">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支持对灭菌锅次内单个包进行数据回退至待灭菌环节。</w:t>
            </w:r>
          </w:p>
        </w:tc>
      </w:tr>
      <w:tr w14:paraId="1E39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3CFFF235">
            <w:pPr>
              <w:jc w:val="center"/>
              <w:outlineLvl w:val="9"/>
              <w:rPr>
                <w:rFonts w:hint="eastAsia" w:ascii="宋体" w:hAnsi="宋体" w:eastAsia="宋体" w:cs="宋体"/>
                <w:sz w:val="24"/>
                <w:szCs w:val="24"/>
              </w:rPr>
            </w:pPr>
          </w:p>
        </w:tc>
        <w:tc>
          <w:tcPr>
            <w:tcW w:w="1843" w:type="dxa"/>
            <w:vAlign w:val="center"/>
          </w:tcPr>
          <w:p w14:paraId="3F3DB280">
            <w:pPr>
              <w:jc w:val="center"/>
              <w:outlineLvl w:val="9"/>
              <w:rPr>
                <w:rFonts w:hint="eastAsia" w:ascii="宋体" w:hAnsi="宋体" w:eastAsia="宋体" w:cs="宋体"/>
                <w:sz w:val="24"/>
                <w:szCs w:val="24"/>
              </w:rPr>
            </w:pPr>
            <w:r>
              <w:rPr>
                <w:rFonts w:hint="eastAsia" w:ascii="宋体" w:hAnsi="宋体" w:eastAsia="宋体" w:cs="宋体"/>
                <w:b/>
                <w:bCs/>
                <w:sz w:val="24"/>
                <w:szCs w:val="24"/>
              </w:rPr>
              <w:t>生物监测设备锅次标记</w:t>
            </w:r>
          </w:p>
        </w:tc>
        <w:tc>
          <w:tcPr>
            <w:tcW w:w="6495" w:type="dxa"/>
            <w:vAlign w:val="center"/>
          </w:tcPr>
          <w:p w14:paraId="7B0AE72E">
            <w:pPr>
              <w:jc w:val="both"/>
              <w:outlineLvl w:val="9"/>
              <w:rPr>
                <w:rFonts w:hint="eastAsia" w:ascii="宋体" w:hAnsi="宋体" w:eastAsia="宋体" w:cs="宋体"/>
                <w:sz w:val="24"/>
                <w:szCs w:val="24"/>
              </w:rPr>
            </w:pPr>
            <w:r>
              <w:rPr>
                <w:rFonts w:hint="eastAsia" w:ascii="宋体" w:hAnsi="宋体" w:eastAsia="宋体" w:cs="宋体"/>
                <w:sz w:val="24"/>
                <w:szCs w:val="24"/>
              </w:rPr>
              <w:t>需要生物监测锅次进行生物监测标记。</w:t>
            </w:r>
          </w:p>
        </w:tc>
      </w:tr>
      <w:tr w14:paraId="6875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ED57C56">
            <w:pPr>
              <w:jc w:val="center"/>
              <w:outlineLvl w:val="9"/>
              <w:rPr>
                <w:rFonts w:hint="eastAsia" w:ascii="宋体" w:hAnsi="宋体" w:eastAsia="宋体" w:cs="宋体"/>
                <w:sz w:val="24"/>
                <w:szCs w:val="24"/>
              </w:rPr>
            </w:pPr>
          </w:p>
        </w:tc>
        <w:tc>
          <w:tcPr>
            <w:tcW w:w="1843" w:type="dxa"/>
            <w:vAlign w:val="center"/>
          </w:tcPr>
          <w:p w14:paraId="05A60EE6">
            <w:pPr>
              <w:jc w:val="center"/>
              <w:outlineLvl w:val="9"/>
              <w:rPr>
                <w:rFonts w:hint="eastAsia" w:ascii="宋体" w:hAnsi="宋体" w:eastAsia="宋体" w:cs="宋体"/>
                <w:sz w:val="24"/>
                <w:szCs w:val="24"/>
              </w:rPr>
            </w:pPr>
            <w:r>
              <w:rPr>
                <w:rFonts w:hint="eastAsia" w:ascii="宋体" w:hAnsi="宋体" w:eastAsia="宋体" w:cs="宋体"/>
                <w:b/>
                <w:bCs/>
                <w:sz w:val="24"/>
                <w:szCs w:val="24"/>
              </w:rPr>
              <w:t>生物监测记录报表导出</w:t>
            </w:r>
          </w:p>
        </w:tc>
        <w:tc>
          <w:tcPr>
            <w:tcW w:w="6495" w:type="dxa"/>
            <w:vAlign w:val="center"/>
          </w:tcPr>
          <w:p w14:paraId="044DEF67">
            <w:pPr>
              <w:jc w:val="both"/>
              <w:outlineLvl w:val="9"/>
              <w:rPr>
                <w:rFonts w:hint="eastAsia" w:ascii="宋体" w:hAnsi="宋体" w:eastAsia="宋体" w:cs="宋体"/>
                <w:sz w:val="24"/>
                <w:szCs w:val="24"/>
              </w:rPr>
            </w:pPr>
            <w:r>
              <w:rPr>
                <w:rFonts w:hint="eastAsia" w:ascii="宋体" w:hAnsi="宋体" w:eastAsia="宋体" w:cs="宋体"/>
                <w:sz w:val="24"/>
                <w:szCs w:val="24"/>
              </w:rPr>
              <w:t>支持对生物监测记录导出报表。</w:t>
            </w:r>
          </w:p>
        </w:tc>
      </w:tr>
      <w:tr w14:paraId="086045E9">
        <w:tblPrEx>
          <w:tblCellMar>
            <w:top w:w="108" w:type="dxa"/>
            <w:left w:w="108" w:type="dxa"/>
            <w:bottom w:w="108" w:type="dxa"/>
            <w:right w:w="108" w:type="dxa"/>
          </w:tblCellMar>
        </w:tblPrEx>
        <w:trPr>
          <w:cantSplit/>
          <w:trHeight w:val="555" w:hRule="atLeast"/>
        </w:trPr>
        <w:tc>
          <w:tcPr>
            <w:tcW w:w="861" w:type="dxa"/>
            <w:vMerge w:val="restart"/>
            <w:vAlign w:val="center"/>
          </w:tcPr>
          <w:p w14:paraId="5183FBBD">
            <w:pPr>
              <w:jc w:val="center"/>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消毒</w:t>
            </w:r>
            <w:r>
              <w:rPr>
                <w:rFonts w:hint="eastAsia" w:ascii="宋体" w:hAnsi="宋体" w:eastAsia="宋体" w:cs="宋体"/>
                <w:b/>
                <w:bCs/>
                <w:sz w:val="24"/>
                <w:szCs w:val="24"/>
              </w:rPr>
              <w:t>供应中心无菌库存</w:t>
            </w:r>
          </w:p>
        </w:tc>
        <w:tc>
          <w:tcPr>
            <w:tcW w:w="1843" w:type="dxa"/>
            <w:vAlign w:val="center"/>
          </w:tcPr>
          <w:p w14:paraId="0F365F25">
            <w:pPr>
              <w:jc w:val="center"/>
              <w:outlineLvl w:val="9"/>
              <w:rPr>
                <w:rFonts w:hint="eastAsia" w:ascii="宋体" w:hAnsi="宋体" w:eastAsia="宋体" w:cs="宋体"/>
                <w:sz w:val="24"/>
                <w:szCs w:val="24"/>
              </w:rPr>
            </w:pPr>
            <w:r>
              <w:rPr>
                <w:rFonts w:hint="eastAsia" w:ascii="宋体" w:hAnsi="宋体" w:eastAsia="宋体" w:cs="宋体"/>
                <w:b/>
                <w:bCs/>
                <w:sz w:val="24"/>
                <w:szCs w:val="24"/>
              </w:rPr>
              <w:t>无菌器械包出库</w:t>
            </w:r>
          </w:p>
        </w:tc>
        <w:tc>
          <w:tcPr>
            <w:tcW w:w="6495" w:type="dxa"/>
            <w:vAlign w:val="center"/>
          </w:tcPr>
          <w:p w14:paraId="35FC7E90">
            <w:pPr>
              <w:pStyle w:val="8"/>
              <w:jc w:val="both"/>
              <w:outlineLvl w:val="9"/>
              <w:rPr>
                <w:rFonts w:hint="eastAsia" w:ascii="宋体" w:hAnsi="宋体" w:eastAsia="宋体" w:cs="宋体"/>
                <w:sz w:val="24"/>
                <w:szCs w:val="24"/>
              </w:rPr>
            </w:pPr>
            <w:r>
              <w:rPr>
                <w:rFonts w:hint="eastAsia" w:ascii="宋体" w:hAnsi="宋体" w:eastAsia="宋体" w:cs="宋体"/>
                <w:sz w:val="24"/>
                <w:szCs w:val="24"/>
              </w:rPr>
              <w:t>支持无菌器械包出库操作。</w:t>
            </w:r>
          </w:p>
        </w:tc>
      </w:tr>
      <w:tr w14:paraId="2670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2EFE1F1C">
            <w:pPr>
              <w:jc w:val="center"/>
              <w:outlineLvl w:val="9"/>
              <w:rPr>
                <w:rFonts w:hint="eastAsia" w:ascii="宋体" w:hAnsi="宋体" w:eastAsia="宋体" w:cs="宋体"/>
                <w:sz w:val="24"/>
                <w:szCs w:val="24"/>
              </w:rPr>
            </w:pPr>
          </w:p>
        </w:tc>
        <w:tc>
          <w:tcPr>
            <w:tcW w:w="1843" w:type="dxa"/>
            <w:vAlign w:val="center"/>
          </w:tcPr>
          <w:p w14:paraId="7D7A003B">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无菌器械包退库</w:t>
            </w:r>
          </w:p>
        </w:tc>
        <w:tc>
          <w:tcPr>
            <w:tcW w:w="6495" w:type="dxa"/>
            <w:vAlign w:val="center"/>
          </w:tcPr>
          <w:p w14:paraId="6AC52C58">
            <w:pPr>
              <w:jc w:val="both"/>
              <w:outlineLvl w:val="9"/>
              <w:rPr>
                <w:rFonts w:hint="eastAsia" w:ascii="宋体" w:hAnsi="宋体" w:eastAsia="宋体" w:cs="宋体"/>
                <w:sz w:val="24"/>
                <w:szCs w:val="24"/>
              </w:rPr>
            </w:pPr>
            <w:r>
              <w:rPr>
                <w:rFonts w:hint="eastAsia" w:ascii="宋体" w:hAnsi="宋体" w:eastAsia="宋体" w:cs="宋体"/>
                <w:sz w:val="24"/>
                <w:szCs w:val="24"/>
              </w:rPr>
              <w:t>支持对未拆封的无菌包做退还处理，退至无菌库存。</w:t>
            </w:r>
          </w:p>
        </w:tc>
      </w:tr>
      <w:tr w14:paraId="7877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77FCC778">
            <w:pPr>
              <w:jc w:val="center"/>
              <w:outlineLvl w:val="9"/>
              <w:rPr>
                <w:rFonts w:hint="eastAsia" w:ascii="宋体" w:hAnsi="宋体" w:eastAsia="宋体" w:cs="宋体"/>
                <w:sz w:val="24"/>
                <w:szCs w:val="24"/>
              </w:rPr>
            </w:pPr>
          </w:p>
        </w:tc>
        <w:tc>
          <w:tcPr>
            <w:tcW w:w="1843" w:type="dxa"/>
            <w:vAlign w:val="center"/>
          </w:tcPr>
          <w:p w14:paraId="7E8FC45D">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过期无菌器械包清库</w:t>
            </w:r>
          </w:p>
        </w:tc>
        <w:tc>
          <w:tcPr>
            <w:tcW w:w="6495" w:type="dxa"/>
            <w:vAlign w:val="center"/>
          </w:tcPr>
          <w:p w14:paraId="0D30795A">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 xml:space="preserve">对过期物品可进行清库操作，记录时间、过期包、清库人等信息。 </w:t>
            </w:r>
          </w:p>
        </w:tc>
      </w:tr>
      <w:tr w14:paraId="6E67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70CB045E">
            <w:pPr>
              <w:jc w:val="center"/>
              <w:outlineLvl w:val="9"/>
              <w:rPr>
                <w:rFonts w:hint="eastAsia" w:ascii="宋体" w:hAnsi="宋体" w:eastAsia="宋体" w:cs="宋体"/>
                <w:sz w:val="24"/>
                <w:szCs w:val="24"/>
              </w:rPr>
            </w:pPr>
          </w:p>
        </w:tc>
        <w:tc>
          <w:tcPr>
            <w:tcW w:w="1843" w:type="dxa"/>
            <w:vAlign w:val="center"/>
          </w:tcPr>
          <w:p w14:paraId="31D01527">
            <w:pPr>
              <w:jc w:val="center"/>
              <w:outlineLvl w:val="9"/>
              <w:rPr>
                <w:rFonts w:hint="eastAsia" w:ascii="宋体" w:hAnsi="宋体" w:eastAsia="宋体" w:cs="宋体"/>
                <w:sz w:val="24"/>
                <w:szCs w:val="24"/>
              </w:rPr>
            </w:pPr>
            <w:r>
              <w:rPr>
                <w:rFonts w:hint="eastAsia" w:ascii="宋体" w:hAnsi="宋体" w:eastAsia="宋体" w:cs="宋体"/>
                <w:b/>
                <w:bCs/>
                <w:sz w:val="24"/>
                <w:szCs w:val="24"/>
              </w:rPr>
              <w:t>过期物品清库记录</w:t>
            </w:r>
          </w:p>
        </w:tc>
        <w:tc>
          <w:tcPr>
            <w:tcW w:w="6495" w:type="dxa"/>
            <w:vAlign w:val="center"/>
          </w:tcPr>
          <w:p w14:paraId="26617ABF">
            <w:pPr>
              <w:jc w:val="both"/>
              <w:outlineLvl w:val="9"/>
              <w:rPr>
                <w:rFonts w:hint="eastAsia" w:ascii="宋体" w:hAnsi="宋体" w:eastAsia="宋体" w:cs="宋体"/>
                <w:sz w:val="24"/>
                <w:szCs w:val="24"/>
              </w:rPr>
            </w:pPr>
            <w:r>
              <w:rPr>
                <w:rFonts w:hint="eastAsia" w:ascii="宋体" w:hAnsi="宋体" w:eastAsia="宋体" w:cs="宋体"/>
                <w:sz w:val="24"/>
                <w:szCs w:val="24"/>
              </w:rPr>
              <w:t>可查看过期包清库的历史记录。</w:t>
            </w:r>
          </w:p>
        </w:tc>
      </w:tr>
      <w:tr w14:paraId="26E6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ED6D0F9">
            <w:pPr>
              <w:jc w:val="center"/>
              <w:outlineLvl w:val="9"/>
              <w:rPr>
                <w:rFonts w:hint="eastAsia" w:ascii="宋体" w:hAnsi="宋体" w:eastAsia="宋体" w:cs="宋体"/>
                <w:sz w:val="24"/>
                <w:szCs w:val="24"/>
              </w:rPr>
            </w:pPr>
          </w:p>
        </w:tc>
        <w:tc>
          <w:tcPr>
            <w:tcW w:w="1843" w:type="dxa"/>
            <w:vAlign w:val="center"/>
          </w:tcPr>
          <w:p w14:paraId="23A1EE09">
            <w:pPr>
              <w:jc w:val="center"/>
              <w:outlineLvl w:val="9"/>
              <w:rPr>
                <w:rFonts w:hint="eastAsia" w:ascii="宋体" w:hAnsi="宋体" w:eastAsia="宋体" w:cs="宋体"/>
                <w:sz w:val="24"/>
                <w:szCs w:val="24"/>
              </w:rPr>
            </w:pPr>
            <w:r>
              <w:rPr>
                <w:rFonts w:hint="eastAsia" w:ascii="宋体" w:hAnsi="宋体" w:eastAsia="宋体" w:cs="宋体"/>
                <w:b/>
                <w:bCs/>
                <w:sz w:val="24"/>
                <w:szCs w:val="24"/>
              </w:rPr>
              <w:t>无菌器械包不合格登记</w:t>
            </w:r>
          </w:p>
        </w:tc>
        <w:tc>
          <w:tcPr>
            <w:tcW w:w="6495" w:type="dxa"/>
            <w:vAlign w:val="center"/>
          </w:tcPr>
          <w:p w14:paraId="05474A90">
            <w:pPr>
              <w:jc w:val="both"/>
              <w:outlineLvl w:val="9"/>
              <w:rPr>
                <w:rFonts w:hint="eastAsia" w:ascii="宋体" w:hAnsi="宋体" w:eastAsia="宋体" w:cs="宋体"/>
                <w:sz w:val="24"/>
                <w:szCs w:val="24"/>
              </w:rPr>
            </w:pPr>
            <w:r>
              <w:rPr>
                <w:rFonts w:hint="eastAsia" w:ascii="宋体" w:hAnsi="宋体" w:eastAsia="宋体" w:cs="宋体"/>
                <w:sz w:val="24"/>
                <w:szCs w:val="24"/>
              </w:rPr>
              <w:t>支持对不合格器械包进行登记，登记时，记录不合格原因、包名、包码、登记人等信息。</w:t>
            </w:r>
          </w:p>
        </w:tc>
      </w:tr>
      <w:tr w14:paraId="255F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4BA38EF8">
            <w:pPr>
              <w:jc w:val="center"/>
              <w:outlineLvl w:val="9"/>
              <w:rPr>
                <w:rFonts w:hint="eastAsia" w:ascii="宋体" w:hAnsi="宋体" w:eastAsia="宋体" w:cs="宋体"/>
                <w:sz w:val="24"/>
                <w:szCs w:val="24"/>
              </w:rPr>
            </w:pPr>
          </w:p>
        </w:tc>
        <w:tc>
          <w:tcPr>
            <w:tcW w:w="1843" w:type="dxa"/>
            <w:vAlign w:val="center"/>
          </w:tcPr>
          <w:p w14:paraId="790582FF">
            <w:pPr>
              <w:jc w:val="center"/>
              <w:outlineLvl w:val="9"/>
              <w:rPr>
                <w:rFonts w:hint="eastAsia" w:ascii="宋体" w:hAnsi="宋体" w:eastAsia="宋体" w:cs="宋体"/>
                <w:sz w:val="24"/>
                <w:szCs w:val="24"/>
              </w:rPr>
            </w:pPr>
            <w:r>
              <w:rPr>
                <w:rFonts w:hint="eastAsia" w:ascii="宋体" w:hAnsi="宋体" w:eastAsia="宋体" w:cs="宋体"/>
                <w:b/>
                <w:bCs/>
                <w:sz w:val="24"/>
                <w:szCs w:val="24"/>
              </w:rPr>
              <w:t>无菌器械包库存数量预警</w:t>
            </w:r>
          </w:p>
        </w:tc>
        <w:tc>
          <w:tcPr>
            <w:tcW w:w="6495" w:type="dxa"/>
            <w:vAlign w:val="center"/>
          </w:tcPr>
          <w:p w14:paraId="36DAF3DC">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设置库存数量预警，到达预警后进行预警提示。</w:t>
            </w:r>
          </w:p>
        </w:tc>
      </w:tr>
      <w:tr w14:paraId="5EB6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22552E53">
            <w:pPr>
              <w:jc w:val="center"/>
              <w:outlineLvl w:val="9"/>
              <w:rPr>
                <w:rFonts w:hint="eastAsia" w:ascii="宋体" w:hAnsi="宋体" w:eastAsia="宋体" w:cs="宋体"/>
                <w:sz w:val="24"/>
                <w:szCs w:val="24"/>
              </w:rPr>
            </w:pPr>
          </w:p>
        </w:tc>
        <w:tc>
          <w:tcPr>
            <w:tcW w:w="1843" w:type="dxa"/>
            <w:vAlign w:val="center"/>
          </w:tcPr>
          <w:p w14:paraId="563C69F1">
            <w:pPr>
              <w:jc w:val="center"/>
              <w:outlineLvl w:val="9"/>
              <w:rPr>
                <w:rFonts w:hint="eastAsia" w:ascii="宋体" w:hAnsi="宋体" w:eastAsia="宋体" w:cs="宋体"/>
                <w:sz w:val="24"/>
                <w:szCs w:val="24"/>
              </w:rPr>
            </w:pPr>
            <w:r>
              <w:rPr>
                <w:rFonts w:hint="eastAsia" w:ascii="宋体" w:hAnsi="宋体" w:eastAsia="宋体" w:cs="宋体"/>
                <w:b/>
                <w:bCs/>
                <w:sz w:val="24"/>
                <w:szCs w:val="24"/>
              </w:rPr>
              <w:t>无菌</w:t>
            </w:r>
            <w:r>
              <w:rPr>
                <w:rFonts w:hint="eastAsia" w:ascii="宋体" w:hAnsi="宋体" w:eastAsia="宋体" w:cs="宋体"/>
                <w:b/>
                <w:bCs/>
                <w:sz w:val="24"/>
                <w:szCs w:val="24"/>
                <w:lang w:val="en-US" w:eastAsia="zh-CN"/>
              </w:rPr>
              <w:t>器械</w:t>
            </w:r>
            <w:r>
              <w:rPr>
                <w:rFonts w:hint="eastAsia" w:ascii="宋体" w:hAnsi="宋体" w:eastAsia="宋体" w:cs="宋体"/>
                <w:b/>
                <w:bCs/>
                <w:sz w:val="24"/>
                <w:szCs w:val="24"/>
              </w:rPr>
              <w:t>包效期临近报警</w:t>
            </w:r>
          </w:p>
        </w:tc>
        <w:tc>
          <w:tcPr>
            <w:tcW w:w="6495" w:type="dxa"/>
            <w:vAlign w:val="center"/>
          </w:tcPr>
          <w:p w14:paraId="7D282D7B">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设置器械包临近效期报警时间，到达后进行报警提示。</w:t>
            </w:r>
          </w:p>
        </w:tc>
      </w:tr>
      <w:tr w14:paraId="74A3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776" w:hRule="atLeast"/>
        </w:trPr>
        <w:tc>
          <w:tcPr>
            <w:tcW w:w="861" w:type="dxa"/>
            <w:vMerge w:val="continue"/>
            <w:vAlign w:val="center"/>
          </w:tcPr>
          <w:p w14:paraId="021B7553">
            <w:pPr>
              <w:jc w:val="center"/>
              <w:outlineLvl w:val="9"/>
              <w:rPr>
                <w:rFonts w:hint="eastAsia" w:ascii="宋体" w:hAnsi="宋体" w:eastAsia="宋体" w:cs="宋体"/>
                <w:sz w:val="24"/>
                <w:szCs w:val="24"/>
              </w:rPr>
            </w:pPr>
          </w:p>
        </w:tc>
        <w:tc>
          <w:tcPr>
            <w:tcW w:w="1843" w:type="dxa"/>
            <w:vAlign w:val="center"/>
          </w:tcPr>
          <w:p w14:paraId="6DF781C9">
            <w:pPr>
              <w:jc w:val="center"/>
              <w:outlineLvl w:val="9"/>
              <w:rPr>
                <w:rFonts w:hint="eastAsia" w:ascii="宋体" w:hAnsi="宋体" w:eastAsia="宋体" w:cs="宋体"/>
                <w:sz w:val="24"/>
                <w:szCs w:val="24"/>
              </w:rPr>
            </w:pPr>
            <w:r>
              <w:rPr>
                <w:rFonts w:hint="eastAsia" w:ascii="宋体" w:hAnsi="宋体" w:eastAsia="宋体" w:cs="宋体"/>
                <w:b/>
                <w:bCs/>
                <w:sz w:val="24"/>
                <w:szCs w:val="24"/>
              </w:rPr>
              <w:t>无菌器械包库存数量统计</w:t>
            </w:r>
          </w:p>
        </w:tc>
        <w:tc>
          <w:tcPr>
            <w:tcW w:w="6495" w:type="dxa"/>
            <w:vAlign w:val="center"/>
          </w:tcPr>
          <w:p w14:paraId="4E8A3FBB">
            <w:pPr>
              <w:pStyle w:val="8"/>
              <w:tabs>
                <w:tab w:val="left" w:pos="0"/>
              </w:tabs>
              <w:jc w:val="both"/>
              <w:outlineLvl w:val="9"/>
              <w:rPr>
                <w:rFonts w:hint="eastAsia" w:ascii="宋体" w:hAnsi="宋体" w:eastAsia="宋体" w:cs="宋体"/>
                <w:sz w:val="24"/>
                <w:szCs w:val="24"/>
                <w:lang w:eastAsia="zh-CN"/>
              </w:rPr>
            </w:pPr>
            <w:r>
              <w:rPr>
                <w:rFonts w:hint="eastAsia" w:ascii="宋体" w:hAnsi="宋体" w:eastAsia="宋体" w:cs="宋体"/>
                <w:sz w:val="24"/>
                <w:szCs w:val="24"/>
              </w:rPr>
              <w:t>统计无菌库中库存各无菌包的数量，方便供应室交接盘查</w:t>
            </w:r>
            <w:r>
              <w:rPr>
                <w:rFonts w:hint="eastAsia" w:ascii="宋体" w:hAnsi="宋体" w:eastAsia="宋体" w:cs="宋体"/>
                <w:sz w:val="24"/>
                <w:szCs w:val="24"/>
                <w:lang w:eastAsia="zh-CN"/>
              </w:rPr>
              <w:t>；</w:t>
            </w:r>
          </w:p>
          <w:p w14:paraId="620215E4">
            <w:pPr>
              <w:pStyle w:val="8"/>
              <w:jc w:val="both"/>
              <w:outlineLvl w:val="9"/>
              <w:rPr>
                <w:rFonts w:hint="eastAsia" w:ascii="宋体" w:hAnsi="宋体" w:eastAsia="宋体" w:cs="宋体"/>
                <w:sz w:val="24"/>
                <w:szCs w:val="24"/>
              </w:rPr>
            </w:pPr>
            <w:r>
              <w:rPr>
                <w:rFonts w:hint="eastAsia" w:ascii="宋体" w:hAnsi="宋体" w:eastAsia="宋体" w:cs="宋体"/>
                <w:b/>
                <w:bCs/>
                <w:sz w:val="24"/>
                <w:szCs w:val="24"/>
              </w:rPr>
              <w:t>按无菌器械包归属科室快速统计</w:t>
            </w:r>
            <w:r>
              <w:rPr>
                <w:rFonts w:hint="eastAsia" w:ascii="宋体" w:hAnsi="宋体" w:eastAsia="宋体" w:cs="宋体"/>
                <w:sz w:val="24"/>
                <w:szCs w:val="24"/>
              </w:rPr>
              <w:t>：支持按照科室进行无菌库存中剩余的无菌物品数量统计。</w:t>
            </w:r>
          </w:p>
        </w:tc>
      </w:tr>
      <w:tr w14:paraId="4CEA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restart"/>
            <w:vAlign w:val="center"/>
          </w:tcPr>
          <w:p w14:paraId="7F82EEDB">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发放</w:t>
            </w:r>
          </w:p>
        </w:tc>
        <w:tc>
          <w:tcPr>
            <w:tcW w:w="1843" w:type="dxa"/>
            <w:vAlign w:val="center"/>
          </w:tcPr>
          <w:p w14:paraId="18624057">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按科室发放申请单发放</w:t>
            </w:r>
          </w:p>
        </w:tc>
        <w:tc>
          <w:tcPr>
            <w:tcW w:w="6495" w:type="dxa"/>
            <w:vAlign w:val="center"/>
          </w:tcPr>
          <w:p w14:paraId="47F0EC15">
            <w:pPr>
              <w:pStyle w:val="8"/>
              <w:jc w:val="both"/>
              <w:outlineLvl w:val="9"/>
              <w:rPr>
                <w:rFonts w:hint="eastAsia" w:ascii="宋体" w:hAnsi="宋体" w:eastAsia="宋体" w:cs="宋体"/>
                <w:sz w:val="24"/>
                <w:szCs w:val="24"/>
              </w:rPr>
            </w:pPr>
            <w:r>
              <w:rPr>
                <w:rFonts w:hint="eastAsia" w:ascii="宋体" w:hAnsi="宋体" w:eastAsia="宋体" w:cs="宋体"/>
                <w:sz w:val="24"/>
                <w:szCs w:val="24"/>
              </w:rPr>
              <w:t>可通过扫描科室申请单进行发放。</w:t>
            </w:r>
          </w:p>
        </w:tc>
      </w:tr>
      <w:tr w14:paraId="4F5E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12F8FA9F">
            <w:pPr>
              <w:jc w:val="center"/>
              <w:outlineLvl w:val="9"/>
              <w:rPr>
                <w:rFonts w:hint="eastAsia" w:ascii="宋体" w:hAnsi="宋体" w:eastAsia="宋体" w:cs="宋体"/>
                <w:b/>
                <w:bCs/>
                <w:sz w:val="24"/>
                <w:szCs w:val="24"/>
              </w:rPr>
            </w:pPr>
          </w:p>
        </w:tc>
        <w:tc>
          <w:tcPr>
            <w:tcW w:w="1843" w:type="dxa"/>
            <w:vAlign w:val="center"/>
          </w:tcPr>
          <w:p w14:paraId="7AE055E9">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按回收清点器械包发放</w:t>
            </w:r>
          </w:p>
        </w:tc>
        <w:tc>
          <w:tcPr>
            <w:tcW w:w="6495" w:type="dxa"/>
            <w:vAlign w:val="center"/>
          </w:tcPr>
          <w:p w14:paraId="230F520B">
            <w:pPr>
              <w:pStyle w:val="8"/>
              <w:jc w:val="both"/>
              <w:outlineLvl w:val="9"/>
              <w:rPr>
                <w:rFonts w:hint="eastAsia" w:ascii="宋体" w:hAnsi="宋体" w:eastAsia="宋体" w:cs="宋体"/>
                <w:sz w:val="24"/>
                <w:szCs w:val="24"/>
              </w:rPr>
            </w:pPr>
            <w:r>
              <w:rPr>
                <w:rFonts w:hint="eastAsia" w:ascii="宋体" w:hAnsi="宋体" w:eastAsia="宋体" w:cs="宋体"/>
                <w:sz w:val="24"/>
                <w:szCs w:val="24"/>
              </w:rPr>
              <w:t>支持按实际回收清点的数据进行发放。</w:t>
            </w:r>
          </w:p>
        </w:tc>
      </w:tr>
      <w:tr w14:paraId="237D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6884F1AC">
            <w:pPr>
              <w:jc w:val="center"/>
              <w:outlineLvl w:val="9"/>
              <w:rPr>
                <w:rFonts w:hint="eastAsia" w:ascii="宋体" w:hAnsi="宋体" w:eastAsia="宋体" w:cs="宋体"/>
                <w:b/>
                <w:bCs/>
                <w:sz w:val="24"/>
                <w:szCs w:val="24"/>
              </w:rPr>
            </w:pPr>
          </w:p>
        </w:tc>
        <w:tc>
          <w:tcPr>
            <w:tcW w:w="1843" w:type="dxa"/>
            <w:vAlign w:val="center"/>
          </w:tcPr>
          <w:p w14:paraId="70E3D93F">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科室的借用单发放</w:t>
            </w:r>
          </w:p>
        </w:tc>
        <w:tc>
          <w:tcPr>
            <w:tcW w:w="6495" w:type="dxa"/>
            <w:vAlign w:val="center"/>
          </w:tcPr>
          <w:p w14:paraId="0EBC5CD9">
            <w:pPr>
              <w:pStyle w:val="8"/>
              <w:jc w:val="both"/>
              <w:outlineLvl w:val="9"/>
              <w:rPr>
                <w:rFonts w:hint="eastAsia" w:ascii="宋体" w:hAnsi="宋体" w:eastAsia="宋体" w:cs="宋体"/>
                <w:b/>
                <w:bCs/>
                <w:sz w:val="24"/>
                <w:szCs w:val="24"/>
              </w:rPr>
            </w:pPr>
            <w:r>
              <w:rPr>
                <w:rFonts w:hint="eastAsia" w:ascii="宋体" w:hAnsi="宋体" w:eastAsia="宋体" w:cs="宋体"/>
                <w:sz w:val="24"/>
                <w:szCs w:val="24"/>
              </w:rPr>
              <w:t>科室借包申请后，供应室可按照借包单进行扫码发放。</w:t>
            </w:r>
          </w:p>
        </w:tc>
      </w:tr>
      <w:tr w14:paraId="6BDA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48731DA8">
            <w:pPr>
              <w:jc w:val="center"/>
              <w:outlineLvl w:val="9"/>
              <w:rPr>
                <w:rFonts w:hint="eastAsia" w:ascii="宋体" w:hAnsi="宋体" w:eastAsia="宋体" w:cs="宋体"/>
                <w:b/>
                <w:bCs/>
                <w:sz w:val="24"/>
                <w:szCs w:val="24"/>
              </w:rPr>
            </w:pPr>
          </w:p>
        </w:tc>
        <w:tc>
          <w:tcPr>
            <w:tcW w:w="1843" w:type="dxa"/>
            <w:vAlign w:val="center"/>
          </w:tcPr>
          <w:p w14:paraId="57E265F6">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自动发放</w:t>
            </w:r>
          </w:p>
        </w:tc>
        <w:tc>
          <w:tcPr>
            <w:tcW w:w="6495" w:type="dxa"/>
            <w:vAlign w:val="center"/>
          </w:tcPr>
          <w:p w14:paraId="27B88945">
            <w:pPr>
              <w:pStyle w:val="8"/>
              <w:jc w:val="both"/>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支持在灭菌质检合格后，在规定时间内对专科包进行自动发放</w:t>
            </w:r>
            <w:r>
              <w:rPr>
                <w:rFonts w:hint="eastAsia" w:ascii="宋体" w:hAnsi="宋体" w:eastAsia="宋体" w:cs="宋体"/>
                <w:b/>
                <w:bCs/>
                <w:sz w:val="24"/>
                <w:szCs w:val="24"/>
                <w:lang w:eastAsia="zh-CN"/>
              </w:rPr>
              <w:t>。</w:t>
            </w:r>
          </w:p>
        </w:tc>
      </w:tr>
      <w:tr w14:paraId="371A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709" w:hRule="atLeast"/>
        </w:trPr>
        <w:tc>
          <w:tcPr>
            <w:tcW w:w="861" w:type="dxa"/>
            <w:vMerge w:val="continue"/>
            <w:vAlign w:val="center"/>
          </w:tcPr>
          <w:p w14:paraId="37A61DB7">
            <w:pPr>
              <w:jc w:val="center"/>
              <w:outlineLvl w:val="9"/>
              <w:rPr>
                <w:rFonts w:hint="eastAsia" w:ascii="宋体" w:hAnsi="宋体" w:eastAsia="宋体" w:cs="宋体"/>
                <w:sz w:val="24"/>
                <w:szCs w:val="24"/>
              </w:rPr>
            </w:pPr>
          </w:p>
        </w:tc>
        <w:tc>
          <w:tcPr>
            <w:tcW w:w="1843" w:type="dxa"/>
            <w:vAlign w:val="center"/>
          </w:tcPr>
          <w:p w14:paraId="6FE1174A">
            <w:pPr>
              <w:pStyle w:val="8"/>
              <w:tabs>
                <w:tab w:val="left" w:pos="0"/>
              </w:tabs>
              <w:jc w:val="center"/>
              <w:outlineLvl w:val="9"/>
              <w:rPr>
                <w:rFonts w:hint="eastAsia" w:ascii="宋体" w:hAnsi="宋体" w:eastAsia="宋体" w:cs="宋体"/>
                <w:b/>
                <w:bCs/>
                <w:sz w:val="24"/>
                <w:szCs w:val="24"/>
              </w:rPr>
            </w:pPr>
            <w:r>
              <w:rPr>
                <w:rFonts w:hint="eastAsia" w:ascii="宋体" w:hAnsi="宋体" w:eastAsia="宋体" w:cs="宋体"/>
                <w:b/>
                <w:bCs/>
                <w:sz w:val="24"/>
                <w:szCs w:val="24"/>
              </w:rPr>
              <w:t>▲限操作账户登记的器械包发放</w:t>
            </w:r>
          </w:p>
        </w:tc>
        <w:tc>
          <w:tcPr>
            <w:tcW w:w="6495" w:type="dxa"/>
            <w:vAlign w:val="center"/>
          </w:tcPr>
          <w:p w14:paraId="30249D91">
            <w:pPr>
              <w:pStyle w:val="8"/>
              <w:tabs>
                <w:tab w:val="left" w:pos="312"/>
              </w:tabs>
              <w:jc w:val="both"/>
              <w:outlineLvl w:val="9"/>
              <w:rPr>
                <w:rFonts w:hint="eastAsia" w:ascii="宋体" w:hAnsi="宋体" w:eastAsia="宋体" w:cs="宋体"/>
                <w:sz w:val="24"/>
                <w:szCs w:val="24"/>
              </w:rPr>
            </w:pPr>
            <w:r>
              <w:rPr>
                <w:rFonts w:hint="eastAsia" w:ascii="宋体" w:hAnsi="宋体" w:eastAsia="宋体" w:cs="宋体"/>
                <w:sz w:val="24"/>
                <w:szCs w:val="24"/>
              </w:rPr>
              <w:t>支持操作人仅针对本人登记的器械包进行发放。</w:t>
            </w:r>
          </w:p>
        </w:tc>
      </w:tr>
      <w:tr w14:paraId="2CA5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5B85831C">
            <w:pPr>
              <w:jc w:val="center"/>
              <w:outlineLvl w:val="9"/>
              <w:rPr>
                <w:rFonts w:hint="eastAsia" w:ascii="宋体" w:hAnsi="宋体" w:eastAsia="宋体" w:cs="宋体"/>
                <w:sz w:val="24"/>
                <w:szCs w:val="24"/>
              </w:rPr>
            </w:pPr>
          </w:p>
        </w:tc>
        <w:tc>
          <w:tcPr>
            <w:tcW w:w="1843" w:type="dxa"/>
            <w:vAlign w:val="center"/>
          </w:tcPr>
          <w:p w14:paraId="182B13F4">
            <w:pPr>
              <w:jc w:val="center"/>
              <w:outlineLvl w:val="9"/>
              <w:rPr>
                <w:rFonts w:hint="eastAsia" w:ascii="宋体" w:hAnsi="宋体" w:eastAsia="宋体" w:cs="宋体"/>
                <w:sz w:val="24"/>
                <w:szCs w:val="24"/>
              </w:rPr>
            </w:pPr>
            <w:r>
              <w:rPr>
                <w:rFonts w:hint="eastAsia" w:ascii="宋体" w:hAnsi="宋体" w:eastAsia="宋体" w:cs="宋体"/>
                <w:b/>
                <w:bCs/>
                <w:sz w:val="24"/>
                <w:szCs w:val="24"/>
              </w:rPr>
              <w:t>科室待发放数量</w:t>
            </w:r>
          </w:p>
        </w:tc>
        <w:tc>
          <w:tcPr>
            <w:tcW w:w="6495" w:type="dxa"/>
            <w:vAlign w:val="center"/>
          </w:tcPr>
          <w:p w14:paraId="16634BBD">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支持查询待发放科室的包数量。并支持对于待发放科室、器械包以及数量等信息进行任务清单打印。</w:t>
            </w:r>
          </w:p>
        </w:tc>
      </w:tr>
      <w:tr w14:paraId="68F3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10F41C4">
            <w:pPr>
              <w:jc w:val="center"/>
              <w:outlineLvl w:val="9"/>
              <w:rPr>
                <w:rFonts w:hint="eastAsia" w:ascii="宋体" w:hAnsi="宋体" w:eastAsia="宋体" w:cs="宋体"/>
                <w:sz w:val="24"/>
                <w:szCs w:val="24"/>
              </w:rPr>
            </w:pPr>
          </w:p>
        </w:tc>
        <w:tc>
          <w:tcPr>
            <w:tcW w:w="1843" w:type="dxa"/>
            <w:vAlign w:val="center"/>
          </w:tcPr>
          <w:p w14:paraId="63A284D1">
            <w:pPr>
              <w:jc w:val="center"/>
              <w:outlineLvl w:val="9"/>
              <w:rPr>
                <w:rFonts w:hint="eastAsia" w:ascii="宋体" w:hAnsi="宋体" w:eastAsia="宋体" w:cs="宋体"/>
                <w:sz w:val="24"/>
                <w:szCs w:val="24"/>
              </w:rPr>
            </w:pPr>
            <w:r>
              <w:rPr>
                <w:rFonts w:hint="eastAsia" w:ascii="宋体" w:hAnsi="宋体" w:eastAsia="宋体" w:cs="宋体"/>
                <w:b/>
                <w:bCs/>
                <w:sz w:val="24"/>
                <w:szCs w:val="24"/>
              </w:rPr>
              <w:t>历史未完成发放的器械包</w:t>
            </w:r>
          </w:p>
        </w:tc>
        <w:tc>
          <w:tcPr>
            <w:tcW w:w="6495" w:type="dxa"/>
            <w:vAlign w:val="center"/>
          </w:tcPr>
          <w:p w14:paraId="7D3C79DE">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系统对于过往日期未完成发放的器械包，进行弹窗提醒。</w:t>
            </w:r>
          </w:p>
        </w:tc>
      </w:tr>
      <w:tr w14:paraId="6D5D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45E88C8B">
            <w:pPr>
              <w:jc w:val="center"/>
              <w:outlineLvl w:val="9"/>
              <w:rPr>
                <w:rFonts w:hint="eastAsia" w:ascii="宋体" w:hAnsi="宋体" w:eastAsia="宋体" w:cs="宋体"/>
                <w:sz w:val="24"/>
                <w:szCs w:val="24"/>
              </w:rPr>
            </w:pPr>
          </w:p>
        </w:tc>
        <w:tc>
          <w:tcPr>
            <w:tcW w:w="1843" w:type="dxa"/>
            <w:vAlign w:val="center"/>
          </w:tcPr>
          <w:p w14:paraId="246BEC43">
            <w:pPr>
              <w:jc w:val="center"/>
              <w:outlineLvl w:val="9"/>
              <w:rPr>
                <w:rFonts w:hint="eastAsia" w:ascii="宋体" w:hAnsi="宋体" w:eastAsia="宋体" w:cs="宋体"/>
                <w:sz w:val="24"/>
                <w:szCs w:val="24"/>
              </w:rPr>
            </w:pPr>
            <w:r>
              <w:rPr>
                <w:rFonts w:hint="eastAsia" w:ascii="宋体" w:hAnsi="宋体" w:eastAsia="宋体" w:cs="宋体"/>
                <w:b/>
                <w:bCs/>
                <w:sz w:val="24"/>
                <w:szCs w:val="24"/>
              </w:rPr>
              <w:t>回收发放差异统计</w:t>
            </w:r>
          </w:p>
        </w:tc>
        <w:tc>
          <w:tcPr>
            <w:tcW w:w="6495" w:type="dxa"/>
            <w:vAlign w:val="center"/>
          </w:tcPr>
          <w:p w14:paraId="48D02E2B">
            <w:pPr>
              <w:pStyle w:val="8"/>
              <w:tabs>
                <w:tab w:val="left" w:pos="0"/>
              </w:tabs>
              <w:jc w:val="both"/>
              <w:outlineLvl w:val="9"/>
              <w:rPr>
                <w:rFonts w:hint="eastAsia" w:ascii="宋体" w:hAnsi="宋体" w:eastAsia="宋体" w:cs="宋体"/>
                <w:sz w:val="24"/>
                <w:szCs w:val="24"/>
              </w:rPr>
            </w:pPr>
            <w:r>
              <w:rPr>
                <w:rFonts w:hint="eastAsia" w:ascii="宋体" w:hAnsi="宋体" w:eastAsia="宋体" w:cs="宋体"/>
                <w:sz w:val="24"/>
                <w:szCs w:val="24"/>
              </w:rPr>
              <w:t>支持对各科器械包回收与发放数量进行差异统计，存在差值时系统变色提醒，避免工作失误。</w:t>
            </w:r>
          </w:p>
        </w:tc>
      </w:tr>
      <w:tr w14:paraId="4EB0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F364971">
            <w:pPr>
              <w:jc w:val="center"/>
              <w:outlineLvl w:val="9"/>
              <w:rPr>
                <w:rFonts w:hint="eastAsia" w:ascii="宋体" w:hAnsi="宋体" w:eastAsia="宋体" w:cs="宋体"/>
                <w:sz w:val="24"/>
                <w:szCs w:val="24"/>
              </w:rPr>
            </w:pPr>
          </w:p>
        </w:tc>
        <w:tc>
          <w:tcPr>
            <w:tcW w:w="1843" w:type="dxa"/>
            <w:vAlign w:val="center"/>
          </w:tcPr>
          <w:p w14:paraId="5492868A">
            <w:pPr>
              <w:jc w:val="center"/>
              <w:outlineLvl w:val="9"/>
              <w:rPr>
                <w:rFonts w:hint="eastAsia" w:ascii="宋体" w:hAnsi="宋体" w:eastAsia="宋体" w:cs="宋体"/>
                <w:sz w:val="24"/>
                <w:szCs w:val="24"/>
              </w:rPr>
            </w:pPr>
            <w:r>
              <w:rPr>
                <w:rFonts w:hint="eastAsia" w:ascii="宋体" w:hAnsi="宋体" w:eastAsia="宋体" w:cs="宋体"/>
                <w:b/>
                <w:bCs/>
                <w:sz w:val="24"/>
                <w:szCs w:val="24"/>
              </w:rPr>
              <w:t>发放历史记录查询</w:t>
            </w:r>
          </w:p>
        </w:tc>
        <w:tc>
          <w:tcPr>
            <w:tcW w:w="6495" w:type="dxa"/>
            <w:vAlign w:val="center"/>
          </w:tcPr>
          <w:p w14:paraId="15C5274A">
            <w:pPr>
              <w:jc w:val="both"/>
              <w:outlineLvl w:val="9"/>
              <w:rPr>
                <w:rFonts w:hint="eastAsia" w:ascii="宋体" w:hAnsi="宋体" w:eastAsia="宋体" w:cs="宋体"/>
                <w:sz w:val="24"/>
                <w:szCs w:val="24"/>
              </w:rPr>
            </w:pPr>
            <w:r>
              <w:rPr>
                <w:rFonts w:hint="eastAsia" w:ascii="宋体" w:hAnsi="宋体" w:eastAsia="宋体" w:cs="宋体"/>
                <w:sz w:val="24"/>
                <w:szCs w:val="24"/>
              </w:rPr>
              <w:t>支持查询发放历史记录，支持补打发放单。</w:t>
            </w:r>
          </w:p>
        </w:tc>
      </w:tr>
      <w:tr w14:paraId="1D00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restart"/>
            <w:vAlign w:val="center"/>
          </w:tcPr>
          <w:p w14:paraId="370F7AB0">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召回</w:t>
            </w:r>
          </w:p>
        </w:tc>
        <w:tc>
          <w:tcPr>
            <w:tcW w:w="1843" w:type="dxa"/>
            <w:vAlign w:val="center"/>
          </w:tcPr>
          <w:p w14:paraId="526AB219">
            <w:pPr>
              <w:jc w:val="center"/>
              <w:outlineLvl w:val="9"/>
              <w:rPr>
                <w:rFonts w:hint="eastAsia" w:ascii="宋体" w:hAnsi="宋体" w:eastAsia="宋体" w:cs="宋体"/>
                <w:sz w:val="24"/>
                <w:szCs w:val="24"/>
              </w:rPr>
            </w:pPr>
            <w:r>
              <w:rPr>
                <w:rFonts w:hint="eastAsia" w:ascii="宋体" w:hAnsi="宋体" w:eastAsia="宋体" w:cs="宋体"/>
                <w:b/>
                <w:bCs/>
                <w:sz w:val="24"/>
                <w:szCs w:val="24"/>
              </w:rPr>
              <w:t>按锅次召回器械包</w:t>
            </w:r>
          </w:p>
        </w:tc>
        <w:tc>
          <w:tcPr>
            <w:tcW w:w="6495" w:type="dxa"/>
            <w:vAlign w:val="center"/>
          </w:tcPr>
          <w:p w14:paraId="2F784821">
            <w:pPr>
              <w:pStyle w:val="8"/>
              <w:jc w:val="both"/>
              <w:outlineLvl w:val="9"/>
              <w:rPr>
                <w:rFonts w:hint="eastAsia" w:ascii="宋体" w:hAnsi="宋体" w:eastAsia="宋体" w:cs="宋体"/>
                <w:sz w:val="24"/>
                <w:szCs w:val="24"/>
              </w:rPr>
            </w:pPr>
            <w:r>
              <w:rPr>
                <w:rFonts w:hint="eastAsia" w:ascii="宋体" w:hAnsi="宋体" w:eastAsia="宋体" w:cs="宋体"/>
                <w:sz w:val="24"/>
                <w:szCs w:val="24"/>
              </w:rPr>
              <w:t>可通过灭菌设备、灭菌锅次对锅次内物品进行召回处理，可查询召回锅次器械包流程状态。</w:t>
            </w:r>
          </w:p>
        </w:tc>
      </w:tr>
      <w:tr w14:paraId="4638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7CDDC20C">
            <w:pPr>
              <w:jc w:val="center"/>
              <w:outlineLvl w:val="9"/>
              <w:rPr>
                <w:rFonts w:hint="eastAsia" w:ascii="宋体" w:hAnsi="宋体" w:eastAsia="宋体" w:cs="宋体"/>
                <w:sz w:val="24"/>
                <w:szCs w:val="24"/>
              </w:rPr>
            </w:pPr>
          </w:p>
        </w:tc>
        <w:tc>
          <w:tcPr>
            <w:tcW w:w="1843" w:type="dxa"/>
            <w:vAlign w:val="center"/>
          </w:tcPr>
          <w:p w14:paraId="387FC7F0">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▲按时间区间召回器械包</w:t>
            </w:r>
          </w:p>
        </w:tc>
        <w:tc>
          <w:tcPr>
            <w:tcW w:w="6495" w:type="dxa"/>
            <w:vAlign w:val="center"/>
          </w:tcPr>
          <w:p w14:paraId="62E750AF">
            <w:pPr>
              <w:pStyle w:val="8"/>
              <w:jc w:val="both"/>
              <w:outlineLvl w:val="9"/>
              <w:rPr>
                <w:rFonts w:hint="eastAsia" w:ascii="宋体" w:hAnsi="宋体" w:eastAsia="宋体" w:cs="宋体"/>
                <w:sz w:val="24"/>
                <w:szCs w:val="24"/>
              </w:rPr>
            </w:pPr>
            <w:r>
              <w:rPr>
                <w:rFonts w:hint="eastAsia" w:ascii="宋体" w:hAnsi="宋体" w:eastAsia="宋体" w:cs="宋体"/>
                <w:sz w:val="24"/>
                <w:szCs w:val="24"/>
              </w:rPr>
              <w:t>可对同一灭菌设备在一段时间内的所有灭菌物品进行召回处理。</w:t>
            </w:r>
          </w:p>
        </w:tc>
      </w:tr>
      <w:tr w14:paraId="2B12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92" w:hRule="atLeast"/>
        </w:trPr>
        <w:tc>
          <w:tcPr>
            <w:tcW w:w="861" w:type="dxa"/>
            <w:vMerge w:val="continue"/>
            <w:vAlign w:val="center"/>
          </w:tcPr>
          <w:p w14:paraId="07CFEE08">
            <w:pPr>
              <w:jc w:val="center"/>
              <w:outlineLvl w:val="9"/>
              <w:rPr>
                <w:rFonts w:hint="eastAsia" w:ascii="宋体" w:hAnsi="宋体" w:eastAsia="宋体" w:cs="宋体"/>
                <w:sz w:val="24"/>
                <w:szCs w:val="24"/>
              </w:rPr>
            </w:pPr>
          </w:p>
        </w:tc>
        <w:tc>
          <w:tcPr>
            <w:tcW w:w="1843" w:type="dxa"/>
            <w:vAlign w:val="center"/>
          </w:tcPr>
          <w:p w14:paraId="432EEA26">
            <w:pPr>
              <w:jc w:val="center"/>
              <w:outlineLvl w:val="9"/>
              <w:rPr>
                <w:rFonts w:hint="eastAsia" w:ascii="宋体" w:hAnsi="宋体" w:eastAsia="宋体" w:cs="宋体"/>
                <w:sz w:val="24"/>
                <w:szCs w:val="24"/>
              </w:rPr>
            </w:pPr>
            <w:r>
              <w:rPr>
                <w:rFonts w:hint="eastAsia" w:ascii="宋体" w:hAnsi="宋体" w:eastAsia="宋体" w:cs="宋体"/>
                <w:b/>
                <w:bCs/>
                <w:sz w:val="24"/>
                <w:szCs w:val="24"/>
              </w:rPr>
              <w:t>▲召回器械包重新组配</w:t>
            </w:r>
          </w:p>
        </w:tc>
        <w:tc>
          <w:tcPr>
            <w:tcW w:w="6495" w:type="dxa"/>
            <w:vAlign w:val="center"/>
          </w:tcPr>
          <w:p w14:paraId="560EAD75">
            <w:pPr>
              <w:pStyle w:val="8"/>
              <w:jc w:val="both"/>
              <w:outlineLvl w:val="9"/>
              <w:rPr>
                <w:rFonts w:hint="eastAsia" w:ascii="宋体" w:hAnsi="宋体" w:eastAsia="宋体" w:cs="宋体"/>
                <w:sz w:val="24"/>
                <w:szCs w:val="24"/>
              </w:rPr>
            </w:pPr>
            <w:r>
              <w:rPr>
                <w:rFonts w:hint="eastAsia" w:ascii="宋体" w:hAnsi="宋体" w:eastAsia="宋体" w:cs="宋体"/>
                <w:sz w:val="24"/>
                <w:szCs w:val="24"/>
              </w:rPr>
              <w:t>可对召回锅次内未发放的物品一键添加到包装组配，重新打包再处理。</w:t>
            </w:r>
          </w:p>
        </w:tc>
      </w:tr>
      <w:tr w14:paraId="5E69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1BA46A7C">
            <w:pPr>
              <w:jc w:val="center"/>
              <w:outlineLvl w:val="9"/>
              <w:rPr>
                <w:rFonts w:hint="eastAsia" w:ascii="宋体" w:hAnsi="宋体" w:eastAsia="宋体" w:cs="宋体"/>
                <w:sz w:val="24"/>
                <w:szCs w:val="24"/>
              </w:rPr>
            </w:pPr>
          </w:p>
        </w:tc>
        <w:tc>
          <w:tcPr>
            <w:tcW w:w="1843" w:type="dxa"/>
            <w:vAlign w:val="center"/>
          </w:tcPr>
          <w:p w14:paraId="6327DF11">
            <w:pPr>
              <w:jc w:val="center"/>
              <w:outlineLvl w:val="9"/>
              <w:rPr>
                <w:rFonts w:hint="eastAsia" w:ascii="宋体" w:hAnsi="宋体" w:eastAsia="宋体" w:cs="宋体"/>
                <w:sz w:val="24"/>
                <w:szCs w:val="24"/>
              </w:rPr>
            </w:pPr>
            <w:r>
              <w:rPr>
                <w:rFonts w:hint="eastAsia" w:ascii="宋体" w:hAnsi="宋体" w:eastAsia="宋体" w:cs="宋体"/>
                <w:b/>
                <w:bCs/>
                <w:sz w:val="24"/>
                <w:szCs w:val="24"/>
              </w:rPr>
              <w:t>导出召回记录报表</w:t>
            </w:r>
          </w:p>
        </w:tc>
        <w:tc>
          <w:tcPr>
            <w:tcW w:w="6495" w:type="dxa"/>
            <w:vAlign w:val="center"/>
          </w:tcPr>
          <w:p w14:paraId="7C9E06F8">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支持召回记录导出报表</w:t>
            </w:r>
            <w:r>
              <w:rPr>
                <w:rFonts w:hint="eastAsia" w:ascii="宋体" w:hAnsi="宋体" w:eastAsia="宋体" w:cs="宋体"/>
                <w:sz w:val="24"/>
                <w:szCs w:val="24"/>
                <w:lang w:eastAsia="zh-CN"/>
              </w:rPr>
              <w:t>。</w:t>
            </w:r>
          </w:p>
        </w:tc>
      </w:tr>
      <w:tr w14:paraId="0F2A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678" w:hRule="atLeast"/>
        </w:trPr>
        <w:tc>
          <w:tcPr>
            <w:tcW w:w="861" w:type="dxa"/>
            <w:vAlign w:val="center"/>
          </w:tcPr>
          <w:p w14:paraId="357126B7">
            <w:pPr>
              <w:jc w:val="center"/>
              <w:outlineLvl w:val="9"/>
              <w:rPr>
                <w:rFonts w:hint="eastAsia" w:ascii="宋体" w:hAnsi="宋体" w:eastAsia="宋体" w:cs="宋体"/>
                <w:sz w:val="24"/>
                <w:szCs w:val="24"/>
              </w:rPr>
            </w:pPr>
            <w:r>
              <w:rPr>
                <w:rFonts w:hint="eastAsia" w:ascii="宋体" w:hAnsi="宋体" w:eastAsia="宋体" w:cs="宋体"/>
                <w:b/>
                <w:bCs/>
                <w:sz w:val="24"/>
                <w:szCs w:val="24"/>
              </w:rPr>
              <w:t>业务查询</w:t>
            </w:r>
          </w:p>
        </w:tc>
        <w:tc>
          <w:tcPr>
            <w:tcW w:w="1843" w:type="dxa"/>
            <w:vAlign w:val="center"/>
          </w:tcPr>
          <w:p w14:paraId="4B8C6EAE">
            <w:pPr>
              <w:jc w:val="center"/>
              <w:outlineLvl w:val="9"/>
              <w:rPr>
                <w:rFonts w:hint="eastAsia" w:ascii="宋体" w:hAnsi="宋体" w:eastAsia="宋体" w:cs="宋体"/>
                <w:sz w:val="24"/>
                <w:szCs w:val="24"/>
              </w:rPr>
            </w:pPr>
            <w:r>
              <w:rPr>
                <w:rFonts w:hint="eastAsia" w:ascii="宋体" w:hAnsi="宋体" w:eastAsia="宋体" w:cs="宋体"/>
                <w:b/>
                <w:bCs/>
                <w:sz w:val="24"/>
                <w:szCs w:val="24"/>
              </w:rPr>
              <w:t>业务查询</w:t>
            </w:r>
          </w:p>
        </w:tc>
        <w:tc>
          <w:tcPr>
            <w:tcW w:w="6495" w:type="dxa"/>
            <w:vAlign w:val="center"/>
          </w:tcPr>
          <w:p w14:paraId="114073DD">
            <w:pPr>
              <w:jc w:val="both"/>
              <w:outlineLvl w:val="9"/>
              <w:rPr>
                <w:rFonts w:hint="eastAsia" w:ascii="宋体" w:hAnsi="宋体" w:eastAsia="宋体" w:cs="宋体"/>
                <w:sz w:val="24"/>
                <w:szCs w:val="24"/>
              </w:rPr>
            </w:pPr>
            <w:r>
              <w:rPr>
                <w:rFonts w:hint="eastAsia" w:ascii="宋体" w:hAnsi="宋体" w:eastAsia="宋体" w:cs="宋体"/>
                <w:sz w:val="24"/>
                <w:szCs w:val="24"/>
              </w:rPr>
              <w:t>系统支持包含但不限于以下几种业务查询方式：</w:t>
            </w:r>
          </w:p>
          <w:p w14:paraId="524F1941">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查询流程时间范围交集内，器械包的处理流程信息</w:t>
            </w:r>
            <w:r>
              <w:rPr>
                <w:rFonts w:hint="eastAsia" w:ascii="宋体" w:hAnsi="宋体" w:eastAsia="宋体" w:cs="宋体"/>
                <w:sz w:val="24"/>
                <w:szCs w:val="24"/>
                <w:lang w:eastAsia="zh-CN"/>
              </w:rPr>
              <w:t>；</w:t>
            </w:r>
          </w:p>
          <w:p w14:paraId="6FEFA62B">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查询时间范围内，完成回收清点的器械包信息和数量</w:t>
            </w:r>
            <w:r>
              <w:rPr>
                <w:rFonts w:hint="eastAsia" w:ascii="宋体" w:hAnsi="宋体" w:eastAsia="宋体" w:cs="宋体"/>
                <w:sz w:val="24"/>
                <w:szCs w:val="24"/>
                <w:lang w:eastAsia="zh-CN"/>
              </w:rPr>
              <w:t>；</w:t>
            </w:r>
          </w:p>
          <w:p w14:paraId="614D3B54">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查询时间范围内，按回收科室统计，完成回收清点的器械包总量</w:t>
            </w:r>
            <w:r>
              <w:rPr>
                <w:rFonts w:hint="eastAsia" w:ascii="宋体" w:hAnsi="宋体" w:eastAsia="宋体" w:cs="宋体"/>
                <w:sz w:val="24"/>
                <w:szCs w:val="24"/>
                <w:lang w:eastAsia="zh-CN"/>
              </w:rPr>
              <w:t>；</w:t>
            </w:r>
          </w:p>
          <w:p w14:paraId="3DA84D16">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查询时间范围内，执行并完成清洗流程的清洗设备的运行信息和参数，以及处理的器械包信息</w:t>
            </w:r>
            <w:r>
              <w:rPr>
                <w:rFonts w:hint="eastAsia" w:ascii="宋体" w:hAnsi="宋体" w:eastAsia="宋体" w:cs="宋体"/>
                <w:sz w:val="24"/>
                <w:szCs w:val="24"/>
                <w:lang w:eastAsia="zh-CN"/>
              </w:rPr>
              <w:t>；</w:t>
            </w:r>
          </w:p>
          <w:p w14:paraId="048E5D0E">
            <w:pPr>
              <w:jc w:val="both"/>
              <w:outlineLvl w:val="9"/>
              <w:rPr>
                <w:rFonts w:hint="eastAsia" w:ascii="宋体" w:hAnsi="宋体" w:eastAsia="宋体" w:cs="宋体"/>
                <w:sz w:val="24"/>
                <w:szCs w:val="24"/>
              </w:rPr>
            </w:pPr>
            <w:r>
              <w:rPr>
                <w:rFonts w:hint="eastAsia" w:ascii="宋体" w:hAnsi="宋体" w:eastAsia="宋体" w:cs="宋体"/>
                <w:sz w:val="24"/>
                <w:szCs w:val="24"/>
              </w:rPr>
              <w:t>查询时间范围内，执行并完成灭菌流程的灭菌设备的运行信息和参数，以及处理的器械包。</w:t>
            </w:r>
          </w:p>
        </w:tc>
      </w:tr>
      <w:tr w14:paraId="485D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650" w:hRule="atLeast"/>
        </w:trPr>
        <w:tc>
          <w:tcPr>
            <w:tcW w:w="861" w:type="dxa"/>
            <w:vMerge w:val="restart"/>
            <w:vAlign w:val="center"/>
          </w:tcPr>
          <w:p w14:paraId="74342E36">
            <w:pPr>
              <w:jc w:val="center"/>
              <w:outlineLvl w:val="9"/>
              <w:rPr>
                <w:rFonts w:hint="eastAsia" w:ascii="宋体" w:hAnsi="宋体" w:eastAsia="宋体" w:cs="宋体"/>
                <w:sz w:val="24"/>
                <w:szCs w:val="24"/>
              </w:rPr>
            </w:pPr>
            <w:r>
              <w:rPr>
                <w:rFonts w:hint="eastAsia" w:ascii="宋体" w:hAnsi="宋体" w:eastAsia="宋体" w:cs="宋体"/>
                <w:b/>
                <w:bCs/>
                <w:sz w:val="24"/>
                <w:szCs w:val="24"/>
              </w:rPr>
              <w:t>数据报表</w:t>
            </w:r>
          </w:p>
        </w:tc>
        <w:tc>
          <w:tcPr>
            <w:tcW w:w="1843" w:type="dxa"/>
            <w:vAlign w:val="center"/>
          </w:tcPr>
          <w:p w14:paraId="31C7C277">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器械包工作量流水明细统计</w:t>
            </w:r>
          </w:p>
        </w:tc>
        <w:tc>
          <w:tcPr>
            <w:tcW w:w="6495" w:type="dxa"/>
            <w:vAlign w:val="center"/>
          </w:tcPr>
          <w:p w14:paraId="6CB9C020">
            <w:pPr>
              <w:ind w:left="5"/>
              <w:jc w:val="both"/>
              <w:outlineLvl w:val="9"/>
              <w:rPr>
                <w:rFonts w:hint="eastAsia" w:ascii="宋体" w:hAnsi="宋体" w:eastAsia="宋体" w:cs="宋体"/>
                <w:sz w:val="24"/>
                <w:szCs w:val="24"/>
              </w:rPr>
            </w:pPr>
            <w:r>
              <w:rPr>
                <w:rFonts w:hint="eastAsia" w:ascii="宋体" w:hAnsi="宋体" w:eastAsia="宋体" w:cs="宋体"/>
                <w:sz w:val="24"/>
                <w:szCs w:val="24"/>
              </w:rPr>
              <w:t>可查询一段时间范围内，根据不同的报表口径统计完成消毒供应中心处理流程的器械包数量，以每个包独立计算的流水表形式呈现。</w:t>
            </w:r>
          </w:p>
        </w:tc>
      </w:tr>
      <w:tr w14:paraId="4FEB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650" w:hRule="atLeast"/>
        </w:trPr>
        <w:tc>
          <w:tcPr>
            <w:tcW w:w="861" w:type="dxa"/>
            <w:vMerge w:val="continue"/>
            <w:vAlign w:val="center"/>
          </w:tcPr>
          <w:p w14:paraId="6AEDB7DD">
            <w:pPr>
              <w:jc w:val="center"/>
              <w:outlineLvl w:val="9"/>
              <w:rPr>
                <w:rFonts w:hint="eastAsia" w:ascii="宋体" w:hAnsi="宋体" w:eastAsia="宋体" w:cs="宋体"/>
                <w:sz w:val="24"/>
                <w:szCs w:val="24"/>
              </w:rPr>
            </w:pPr>
          </w:p>
        </w:tc>
        <w:tc>
          <w:tcPr>
            <w:tcW w:w="1843" w:type="dxa"/>
            <w:vAlign w:val="center"/>
          </w:tcPr>
          <w:p w14:paraId="6618E7AA">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器械包工作量汇总统计</w:t>
            </w:r>
          </w:p>
        </w:tc>
        <w:tc>
          <w:tcPr>
            <w:tcW w:w="6495" w:type="dxa"/>
            <w:vAlign w:val="center"/>
          </w:tcPr>
          <w:p w14:paraId="7926426C">
            <w:pPr>
              <w:jc w:val="both"/>
              <w:outlineLvl w:val="9"/>
              <w:rPr>
                <w:rFonts w:hint="eastAsia" w:ascii="宋体" w:hAnsi="宋体" w:eastAsia="宋体" w:cs="宋体"/>
                <w:sz w:val="24"/>
                <w:szCs w:val="24"/>
              </w:rPr>
            </w:pPr>
            <w:r>
              <w:rPr>
                <w:rFonts w:hint="eastAsia" w:ascii="宋体" w:hAnsi="宋体" w:eastAsia="宋体" w:cs="宋体"/>
                <w:sz w:val="24"/>
                <w:szCs w:val="24"/>
              </w:rPr>
              <w:t>可查询一段时间范围内，根据不同的报表口径统计完成消毒供应中心处理流程的器械包数量，以包种类聚合计算的汇总表形式呈现。</w:t>
            </w:r>
          </w:p>
        </w:tc>
      </w:tr>
      <w:tr w14:paraId="6533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3F19B6AD">
            <w:pPr>
              <w:jc w:val="center"/>
              <w:outlineLvl w:val="9"/>
              <w:rPr>
                <w:rFonts w:hint="eastAsia" w:ascii="宋体" w:hAnsi="宋体" w:eastAsia="宋体" w:cs="宋体"/>
                <w:sz w:val="24"/>
                <w:szCs w:val="24"/>
              </w:rPr>
            </w:pPr>
          </w:p>
        </w:tc>
        <w:tc>
          <w:tcPr>
            <w:tcW w:w="1843" w:type="dxa"/>
            <w:vAlign w:val="center"/>
          </w:tcPr>
          <w:p w14:paraId="581D7348">
            <w:pPr>
              <w:jc w:val="center"/>
              <w:outlineLvl w:val="9"/>
              <w:rPr>
                <w:rFonts w:hint="eastAsia" w:ascii="宋体" w:hAnsi="宋体" w:eastAsia="宋体" w:cs="宋体"/>
                <w:sz w:val="24"/>
                <w:szCs w:val="24"/>
              </w:rPr>
            </w:pPr>
            <w:r>
              <w:rPr>
                <w:rFonts w:hint="eastAsia" w:ascii="宋体" w:hAnsi="宋体" w:eastAsia="宋体" w:cs="宋体"/>
                <w:b/>
                <w:bCs/>
                <w:sz w:val="24"/>
                <w:szCs w:val="24"/>
              </w:rPr>
              <w:t>服务科室工作量汇总统计</w:t>
            </w:r>
          </w:p>
        </w:tc>
        <w:tc>
          <w:tcPr>
            <w:tcW w:w="6495" w:type="dxa"/>
            <w:vAlign w:val="center"/>
          </w:tcPr>
          <w:p w14:paraId="343B120E">
            <w:pPr>
              <w:jc w:val="both"/>
              <w:outlineLvl w:val="9"/>
              <w:rPr>
                <w:rFonts w:hint="eastAsia" w:ascii="宋体" w:hAnsi="宋体" w:eastAsia="宋体" w:cs="宋体"/>
                <w:sz w:val="24"/>
                <w:szCs w:val="24"/>
              </w:rPr>
            </w:pPr>
            <w:r>
              <w:rPr>
                <w:rFonts w:hint="eastAsia" w:ascii="宋体" w:hAnsi="宋体" w:eastAsia="宋体" w:cs="宋体"/>
                <w:sz w:val="24"/>
                <w:szCs w:val="24"/>
              </w:rPr>
              <w:t>可根据服务科室统计汇总处理器械包的数量、金额等信息。</w:t>
            </w:r>
          </w:p>
        </w:tc>
      </w:tr>
      <w:tr w14:paraId="3084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03C4F607">
            <w:pPr>
              <w:jc w:val="center"/>
              <w:outlineLvl w:val="9"/>
              <w:rPr>
                <w:rFonts w:hint="eastAsia" w:ascii="宋体" w:hAnsi="宋体" w:eastAsia="宋体" w:cs="宋体"/>
                <w:sz w:val="24"/>
                <w:szCs w:val="24"/>
              </w:rPr>
            </w:pPr>
          </w:p>
        </w:tc>
        <w:tc>
          <w:tcPr>
            <w:tcW w:w="1843" w:type="dxa"/>
            <w:vAlign w:val="center"/>
          </w:tcPr>
          <w:p w14:paraId="7BFDA0BF">
            <w:pPr>
              <w:jc w:val="center"/>
              <w:outlineLvl w:val="9"/>
              <w:rPr>
                <w:rFonts w:hint="eastAsia" w:ascii="宋体" w:hAnsi="宋体" w:eastAsia="宋体" w:cs="宋体"/>
                <w:sz w:val="24"/>
                <w:szCs w:val="24"/>
              </w:rPr>
            </w:pPr>
            <w:r>
              <w:rPr>
                <w:rFonts w:hint="eastAsia" w:ascii="宋体" w:hAnsi="宋体" w:eastAsia="宋体" w:cs="宋体"/>
                <w:b/>
                <w:bCs/>
                <w:sz w:val="24"/>
                <w:szCs w:val="24"/>
              </w:rPr>
              <w:t>灭菌设备锅次流水明细统计</w:t>
            </w:r>
          </w:p>
        </w:tc>
        <w:tc>
          <w:tcPr>
            <w:tcW w:w="6495" w:type="dxa"/>
            <w:vAlign w:val="center"/>
          </w:tcPr>
          <w:p w14:paraId="2C84C721">
            <w:pPr>
              <w:jc w:val="both"/>
              <w:outlineLvl w:val="9"/>
              <w:rPr>
                <w:rFonts w:hint="eastAsia" w:ascii="宋体" w:hAnsi="宋体" w:eastAsia="宋体" w:cs="宋体"/>
                <w:sz w:val="24"/>
                <w:szCs w:val="24"/>
              </w:rPr>
            </w:pPr>
            <w:r>
              <w:rPr>
                <w:rFonts w:hint="eastAsia" w:ascii="宋体" w:hAnsi="宋体" w:eastAsia="宋体" w:cs="宋体"/>
                <w:sz w:val="24"/>
                <w:szCs w:val="24"/>
              </w:rPr>
              <w:t>可根据灭菌时间、设备、灭菌结果等条件查询统计灭菌锅次流水信息。</w:t>
            </w:r>
          </w:p>
        </w:tc>
      </w:tr>
      <w:tr w14:paraId="4577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650" w:hRule="atLeast"/>
        </w:trPr>
        <w:tc>
          <w:tcPr>
            <w:tcW w:w="861" w:type="dxa"/>
            <w:vMerge w:val="continue"/>
            <w:vAlign w:val="center"/>
          </w:tcPr>
          <w:p w14:paraId="4AC80C1A">
            <w:pPr>
              <w:jc w:val="center"/>
              <w:outlineLvl w:val="9"/>
              <w:rPr>
                <w:rFonts w:hint="eastAsia" w:ascii="宋体" w:hAnsi="宋体" w:eastAsia="宋体" w:cs="宋体"/>
                <w:sz w:val="24"/>
                <w:szCs w:val="24"/>
              </w:rPr>
            </w:pPr>
          </w:p>
        </w:tc>
        <w:tc>
          <w:tcPr>
            <w:tcW w:w="1843" w:type="dxa"/>
            <w:vAlign w:val="center"/>
          </w:tcPr>
          <w:p w14:paraId="7E3EB4DC">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业务流程节点工作量汇总统计</w:t>
            </w:r>
          </w:p>
        </w:tc>
        <w:tc>
          <w:tcPr>
            <w:tcW w:w="6495" w:type="dxa"/>
            <w:vAlign w:val="center"/>
          </w:tcPr>
          <w:p w14:paraId="14B72A50">
            <w:pPr>
              <w:jc w:val="both"/>
              <w:outlineLvl w:val="9"/>
              <w:rPr>
                <w:rFonts w:hint="eastAsia" w:ascii="宋体" w:hAnsi="宋体" w:eastAsia="宋体" w:cs="宋体"/>
                <w:sz w:val="24"/>
                <w:szCs w:val="24"/>
              </w:rPr>
            </w:pPr>
            <w:r>
              <w:rPr>
                <w:rFonts w:hint="eastAsia" w:ascii="宋体" w:hAnsi="宋体" w:eastAsia="宋体" w:cs="宋体"/>
                <w:sz w:val="24"/>
                <w:szCs w:val="24"/>
              </w:rPr>
              <w:t>可对回收、清洗、包装、灭菌、发放等流程节点按包或器械统计汇总工作量。</w:t>
            </w:r>
          </w:p>
        </w:tc>
      </w:tr>
      <w:tr w14:paraId="2019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6C0F0DBA">
            <w:pPr>
              <w:jc w:val="center"/>
              <w:outlineLvl w:val="9"/>
              <w:rPr>
                <w:rFonts w:hint="eastAsia" w:ascii="宋体" w:hAnsi="宋体" w:eastAsia="宋体" w:cs="宋体"/>
                <w:sz w:val="24"/>
                <w:szCs w:val="24"/>
              </w:rPr>
            </w:pPr>
          </w:p>
        </w:tc>
        <w:tc>
          <w:tcPr>
            <w:tcW w:w="1843" w:type="dxa"/>
            <w:vAlign w:val="center"/>
          </w:tcPr>
          <w:p w14:paraId="0B2FF70F">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器械包追溯统计</w:t>
            </w:r>
          </w:p>
        </w:tc>
        <w:tc>
          <w:tcPr>
            <w:tcW w:w="6495" w:type="dxa"/>
            <w:vAlign w:val="center"/>
          </w:tcPr>
          <w:p w14:paraId="3D70EC79">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可追溯记录对器械包生命周期内的处理流程环节的工作内容</w:t>
            </w:r>
            <w:r>
              <w:rPr>
                <w:rFonts w:hint="eastAsia" w:ascii="宋体" w:hAnsi="宋体" w:eastAsia="宋体" w:cs="宋体"/>
                <w:sz w:val="24"/>
                <w:szCs w:val="24"/>
                <w:lang w:eastAsia="zh-CN"/>
              </w:rPr>
              <w:t>。</w:t>
            </w:r>
          </w:p>
        </w:tc>
      </w:tr>
      <w:tr w14:paraId="7F9A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restart"/>
            <w:vAlign w:val="center"/>
          </w:tcPr>
          <w:p w14:paraId="2319BCAB">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科室对接</w:t>
            </w:r>
          </w:p>
        </w:tc>
        <w:tc>
          <w:tcPr>
            <w:tcW w:w="1843" w:type="dxa"/>
            <w:vAlign w:val="center"/>
          </w:tcPr>
          <w:p w14:paraId="5250E46C">
            <w:pPr>
              <w:widowControl/>
              <w:jc w:val="center"/>
              <w:textAlignment w:val="center"/>
              <w:outlineLvl w:val="9"/>
              <w:rPr>
                <w:rFonts w:hint="eastAsia" w:ascii="宋体" w:hAnsi="宋体" w:eastAsia="宋体" w:cs="宋体"/>
                <w:b/>
                <w:bCs/>
                <w:sz w:val="24"/>
                <w:szCs w:val="24"/>
              </w:rPr>
            </w:pPr>
            <w:r>
              <w:rPr>
                <w:rFonts w:hint="eastAsia" w:ascii="宋体" w:hAnsi="宋体" w:eastAsia="宋体" w:cs="宋体"/>
                <w:b/>
                <w:bCs/>
                <w:sz w:val="24"/>
                <w:szCs w:val="24"/>
              </w:rPr>
              <w:t>器械包使用登记</w:t>
            </w:r>
          </w:p>
        </w:tc>
        <w:tc>
          <w:tcPr>
            <w:tcW w:w="6495" w:type="dxa"/>
            <w:vAlign w:val="center"/>
          </w:tcPr>
          <w:p w14:paraId="09F11098">
            <w:pPr>
              <w:widowControl/>
              <w:ind w:left="5"/>
              <w:jc w:val="both"/>
              <w:textAlignment w:val="center"/>
              <w:outlineLvl w:val="9"/>
              <w:rPr>
                <w:rFonts w:hint="eastAsia" w:ascii="宋体" w:hAnsi="宋体" w:eastAsia="宋体" w:cs="宋体"/>
                <w:b/>
                <w:bCs/>
                <w:sz w:val="24"/>
                <w:szCs w:val="24"/>
                <w:lang w:eastAsia="zh-CN"/>
              </w:rPr>
            </w:pPr>
            <w:r>
              <w:rPr>
                <w:rFonts w:hint="eastAsia" w:ascii="宋体" w:hAnsi="宋体" w:eastAsia="宋体" w:cs="宋体"/>
                <w:sz w:val="24"/>
                <w:szCs w:val="24"/>
              </w:rPr>
              <w:t>扫描包码与病人登记号进行器械包使用登记</w:t>
            </w:r>
            <w:r>
              <w:rPr>
                <w:rFonts w:hint="eastAsia" w:ascii="宋体" w:hAnsi="宋体" w:eastAsia="宋体" w:cs="宋体"/>
                <w:sz w:val="24"/>
                <w:szCs w:val="24"/>
                <w:lang w:eastAsia="zh-CN"/>
              </w:rPr>
              <w:t>。</w:t>
            </w:r>
          </w:p>
        </w:tc>
      </w:tr>
      <w:tr w14:paraId="6228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59370A7A">
            <w:pPr>
              <w:jc w:val="center"/>
              <w:outlineLvl w:val="9"/>
              <w:rPr>
                <w:rFonts w:hint="eastAsia" w:ascii="宋体" w:hAnsi="宋体" w:eastAsia="宋体" w:cs="宋体"/>
                <w:sz w:val="24"/>
                <w:szCs w:val="24"/>
              </w:rPr>
            </w:pPr>
          </w:p>
        </w:tc>
        <w:tc>
          <w:tcPr>
            <w:tcW w:w="1843" w:type="dxa"/>
            <w:vAlign w:val="center"/>
          </w:tcPr>
          <w:p w14:paraId="072564D1">
            <w:pPr>
              <w:widowControl/>
              <w:jc w:val="center"/>
              <w:textAlignment w:val="center"/>
              <w:outlineLvl w:val="9"/>
              <w:rPr>
                <w:rFonts w:hint="eastAsia" w:ascii="宋体" w:hAnsi="宋体" w:eastAsia="宋体" w:cs="宋体"/>
                <w:b/>
                <w:bCs/>
                <w:sz w:val="24"/>
                <w:szCs w:val="24"/>
              </w:rPr>
            </w:pPr>
            <w:r>
              <w:rPr>
                <w:rFonts w:hint="eastAsia" w:ascii="宋体" w:hAnsi="宋体" w:eastAsia="宋体" w:cs="宋体"/>
                <w:b/>
                <w:bCs/>
                <w:sz w:val="24"/>
                <w:szCs w:val="24"/>
              </w:rPr>
              <w:t>使用记录</w:t>
            </w:r>
          </w:p>
        </w:tc>
        <w:tc>
          <w:tcPr>
            <w:tcW w:w="6495" w:type="dxa"/>
            <w:vAlign w:val="center"/>
          </w:tcPr>
          <w:p w14:paraId="5287253F">
            <w:pPr>
              <w:widowControl/>
              <w:ind w:left="5"/>
              <w:jc w:val="both"/>
              <w:textAlignment w:val="center"/>
              <w:outlineLvl w:val="9"/>
              <w:rPr>
                <w:rFonts w:hint="eastAsia" w:ascii="宋体" w:hAnsi="宋体" w:eastAsia="宋体" w:cs="宋体"/>
                <w:sz w:val="24"/>
                <w:szCs w:val="24"/>
              </w:rPr>
            </w:pPr>
            <w:r>
              <w:rPr>
                <w:rFonts w:hint="eastAsia" w:ascii="宋体" w:hAnsi="宋体" w:eastAsia="宋体" w:cs="宋体"/>
                <w:sz w:val="24"/>
                <w:szCs w:val="24"/>
              </w:rPr>
              <w:t>器械包使用记录信息查询并导出，并支持取消器械包使用登记。</w:t>
            </w:r>
          </w:p>
        </w:tc>
      </w:tr>
      <w:tr w14:paraId="32A8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45993FEC">
            <w:pPr>
              <w:jc w:val="center"/>
              <w:outlineLvl w:val="9"/>
              <w:rPr>
                <w:rFonts w:hint="eastAsia" w:ascii="宋体" w:hAnsi="宋体" w:eastAsia="宋体" w:cs="宋体"/>
                <w:sz w:val="24"/>
                <w:szCs w:val="24"/>
              </w:rPr>
            </w:pPr>
          </w:p>
        </w:tc>
        <w:tc>
          <w:tcPr>
            <w:tcW w:w="1843" w:type="dxa"/>
            <w:vAlign w:val="center"/>
          </w:tcPr>
          <w:p w14:paraId="61F329E2">
            <w:pPr>
              <w:widowControl/>
              <w:jc w:val="center"/>
              <w:textAlignment w:val="center"/>
              <w:outlineLvl w:val="9"/>
              <w:rPr>
                <w:rFonts w:hint="eastAsia" w:ascii="宋体" w:hAnsi="宋体" w:eastAsia="宋体" w:cs="宋体"/>
                <w:b/>
                <w:bCs/>
                <w:sz w:val="24"/>
                <w:szCs w:val="24"/>
              </w:rPr>
            </w:pPr>
            <w:r>
              <w:rPr>
                <w:rFonts w:hint="eastAsia" w:ascii="宋体" w:hAnsi="宋体" w:eastAsia="宋体" w:cs="宋体"/>
                <w:b/>
                <w:bCs/>
                <w:sz w:val="24"/>
                <w:szCs w:val="24"/>
              </w:rPr>
              <w:t>器械包接收</w:t>
            </w:r>
          </w:p>
        </w:tc>
        <w:tc>
          <w:tcPr>
            <w:tcW w:w="6495" w:type="dxa"/>
            <w:vAlign w:val="center"/>
          </w:tcPr>
          <w:p w14:paraId="5060C791">
            <w:pPr>
              <w:widowControl/>
              <w:jc w:val="both"/>
              <w:textAlignment w:val="center"/>
              <w:outlineLvl w:val="9"/>
              <w:rPr>
                <w:rFonts w:hint="eastAsia" w:ascii="宋体" w:hAnsi="宋体" w:eastAsia="宋体" w:cs="宋体"/>
                <w:sz w:val="24"/>
                <w:szCs w:val="24"/>
              </w:rPr>
            </w:pPr>
            <w:r>
              <w:rPr>
                <w:rFonts w:hint="eastAsia" w:ascii="宋体" w:hAnsi="宋体" w:eastAsia="宋体" w:cs="宋体"/>
                <w:sz w:val="24"/>
                <w:szCs w:val="24"/>
              </w:rPr>
              <w:t>支持扫码接收以及批量接收。</w:t>
            </w:r>
          </w:p>
        </w:tc>
      </w:tr>
      <w:tr w14:paraId="79BA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2023" w:hRule="atLeast"/>
        </w:trPr>
        <w:tc>
          <w:tcPr>
            <w:tcW w:w="861" w:type="dxa"/>
            <w:vMerge w:val="continue"/>
            <w:vAlign w:val="center"/>
          </w:tcPr>
          <w:p w14:paraId="2801EDA3">
            <w:pPr>
              <w:jc w:val="center"/>
              <w:outlineLvl w:val="9"/>
              <w:rPr>
                <w:rFonts w:hint="eastAsia" w:ascii="宋体" w:hAnsi="宋体" w:eastAsia="宋体" w:cs="宋体"/>
                <w:sz w:val="24"/>
                <w:szCs w:val="24"/>
              </w:rPr>
            </w:pPr>
          </w:p>
        </w:tc>
        <w:tc>
          <w:tcPr>
            <w:tcW w:w="1843" w:type="dxa"/>
            <w:vAlign w:val="center"/>
          </w:tcPr>
          <w:p w14:paraId="532D6D30">
            <w:pPr>
              <w:widowControl/>
              <w:jc w:val="center"/>
              <w:textAlignment w:val="center"/>
              <w:outlineLvl w:val="9"/>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sz w:val="24"/>
                <w:szCs w:val="24"/>
              </w:rPr>
              <w:t>科室无菌库</w:t>
            </w:r>
          </w:p>
        </w:tc>
        <w:tc>
          <w:tcPr>
            <w:tcW w:w="6495" w:type="dxa"/>
            <w:vAlign w:val="center"/>
          </w:tcPr>
          <w:p w14:paraId="64372A48">
            <w:pPr>
              <w:widowControl/>
              <w:jc w:val="both"/>
              <w:textAlignment w:val="center"/>
              <w:outlineLvl w:val="9"/>
              <w:rPr>
                <w:rFonts w:hint="eastAsia" w:ascii="宋体" w:hAnsi="宋体" w:eastAsia="宋体" w:cs="宋体"/>
                <w:sz w:val="24"/>
                <w:szCs w:val="24"/>
                <w:lang w:eastAsia="zh-CN"/>
              </w:rPr>
            </w:pPr>
            <w:r>
              <w:rPr>
                <w:rFonts w:hint="eastAsia" w:ascii="宋体" w:hAnsi="宋体" w:eastAsia="宋体" w:cs="宋体"/>
                <w:sz w:val="24"/>
                <w:szCs w:val="24"/>
              </w:rPr>
              <w:t>系统可通过扫描包码或手工输入包码进行自用出库，可填写自用备注，并记录出库人及出库时间</w:t>
            </w:r>
            <w:r>
              <w:rPr>
                <w:rFonts w:hint="eastAsia" w:ascii="宋体" w:hAnsi="宋体" w:eastAsia="宋体" w:cs="宋体"/>
                <w:sz w:val="24"/>
                <w:szCs w:val="24"/>
                <w:lang w:eastAsia="zh-CN"/>
              </w:rPr>
              <w:t>；</w:t>
            </w:r>
          </w:p>
          <w:p w14:paraId="6A7A622B">
            <w:pPr>
              <w:widowControl/>
              <w:jc w:val="both"/>
              <w:textAlignment w:val="center"/>
              <w:outlineLvl w:val="9"/>
              <w:rPr>
                <w:rFonts w:hint="eastAsia" w:ascii="宋体" w:hAnsi="宋体" w:eastAsia="宋体" w:cs="宋体"/>
                <w:sz w:val="24"/>
                <w:szCs w:val="24"/>
                <w:lang w:eastAsia="zh-CN"/>
              </w:rPr>
            </w:pPr>
            <w:r>
              <w:rPr>
                <w:rFonts w:hint="eastAsia" w:ascii="宋体" w:hAnsi="宋体" w:eastAsia="宋体" w:cs="宋体"/>
                <w:sz w:val="24"/>
                <w:szCs w:val="24"/>
              </w:rPr>
              <w:t>系统可通过扫描包码或手工输入包码对过期包进行出库操作，并记录出库人及出库时间</w:t>
            </w:r>
            <w:r>
              <w:rPr>
                <w:rFonts w:hint="eastAsia" w:ascii="宋体" w:hAnsi="宋体" w:eastAsia="宋体" w:cs="宋体"/>
                <w:sz w:val="24"/>
                <w:szCs w:val="24"/>
                <w:lang w:eastAsia="zh-CN"/>
              </w:rPr>
              <w:t>；</w:t>
            </w:r>
          </w:p>
          <w:p w14:paraId="48114312">
            <w:pPr>
              <w:widowControl/>
              <w:jc w:val="both"/>
              <w:textAlignment w:val="center"/>
              <w:outlineLvl w:val="9"/>
              <w:rPr>
                <w:rFonts w:hint="eastAsia" w:ascii="宋体" w:hAnsi="宋体" w:eastAsia="宋体" w:cs="宋体"/>
                <w:sz w:val="24"/>
                <w:szCs w:val="24"/>
                <w:lang w:eastAsia="zh-CN"/>
              </w:rPr>
            </w:pPr>
            <w:r>
              <w:rPr>
                <w:rFonts w:hint="eastAsia" w:ascii="宋体" w:hAnsi="宋体" w:eastAsia="宋体" w:cs="宋体"/>
                <w:sz w:val="24"/>
                <w:szCs w:val="24"/>
              </w:rPr>
              <w:t>系统对科室无菌库进行包计数统计，也支持按包名、包类进行查询统计</w:t>
            </w:r>
            <w:r>
              <w:rPr>
                <w:rFonts w:hint="eastAsia" w:ascii="宋体" w:hAnsi="宋体" w:eastAsia="宋体" w:cs="宋体"/>
                <w:sz w:val="24"/>
                <w:szCs w:val="24"/>
                <w:lang w:eastAsia="zh-CN"/>
              </w:rPr>
              <w:t>；</w:t>
            </w:r>
          </w:p>
          <w:p w14:paraId="183A5905">
            <w:pPr>
              <w:widowControl/>
              <w:jc w:val="both"/>
              <w:textAlignment w:val="center"/>
              <w:outlineLvl w:val="9"/>
              <w:rPr>
                <w:rFonts w:hint="eastAsia" w:ascii="宋体" w:hAnsi="宋体" w:eastAsia="宋体" w:cs="宋体"/>
                <w:b/>
                <w:bCs/>
                <w:sz w:val="24"/>
                <w:szCs w:val="24"/>
                <w:lang w:eastAsia="zh-CN"/>
              </w:rPr>
            </w:pPr>
            <w:r>
              <w:rPr>
                <w:rFonts w:hint="eastAsia" w:ascii="宋体" w:hAnsi="宋体" w:eastAsia="宋体" w:cs="宋体"/>
                <w:sz w:val="24"/>
                <w:szCs w:val="24"/>
              </w:rPr>
              <w:t>系统支持科室无菌库过期提醒，各科室可根据无菌包不同效期进行自由设定提醒时间</w:t>
            </w:r>
            <w:r>
              <w:rPr>
                <w:rFonts w:hint="eastAsia" w:ascii="宋体" w:hAnsi="宋体" w:eastAsia="宋体" w:cs="宋体"/>
                <w:sz w:val="24"/>
                <w:szCs w:val="24"/>
                <w:lang w:eastAsia="zh-CN"/>
              </w:rPr>
              <w:t>；</w:t>
            </w:r>
          </w:p>
          <w:p w14:paraId="7AE221BC">
            <w:pPr>
              <w:widowControl/>
              <w:jc w:val="both"/>
              <w:textAlignment w:val="center"/>
              <w:outlineLvl w:val="9"/>
              <w:rPr>
                <w:rFonts w:hint="eastAsia" w:ascii="宋体" w:hAnsi="宋体" w:eastAsia="宋体" w:cs="宋体"/>
                <w:b/>
                <w:bCs/>
                <w:sz w:val="24"/>
                <w:szCs w:val="24"/>
              </w:rPr>
            </w:pPr>
            <w:r>
              <w:rPr>
                <w:rFonts w:hint="eastAsia" w:ascii="宋体" w:hAnsi="宋体" w:eastAsia="宋体" w:cs="宋体"/>
                <w:b/>
                <w:bCs/>
                <w:sz w:val="24"/>
                <w:szCs w:val="24"/>
              </w:rPr>
              <w:t>▲召回信息查询：</w:t>
            </w:r>
            <w:r>
              <w:rPr>
                <w:rFonts w:hint="eastAsia" w:ascii="宋体" w:hAnsi="宋体" w:eastAsia="宋体" w:cs="宋体"/>
                <w:sz w:val="24"/>
                <w:szCs w:val="24"/>
              </w:rPr>
              <w:t>科室可通过系统查看供应室发起的器械包召回信息，并对科室所要召回的包进行分类显示（未使用的包、已使用的包及使用患者信息）。</w:t>
            </w:r>
          </w:p>
        </w:tc>
      </w:tr>
      <w:tr w14:paraId="62B6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988" w:hRule="atLeast"/>
        </w:trPr>
        <w:tc>
          <w:tcPr>
            <w:tcW w:w="861" w:type="dxa"/>
            <w:vMerge w:val="continue"/>
            <w:vAlign w:val="center"/>
          </w:tcPr>
          <w:p w14:paraId="1E3A14BA">
            <w:pPr>
              <w:jc w:val="center"/>
              <w:outlineLvl w:val="9"/>
              <w:rPr>
                <w:rFonts w:hint="eastAsia" w:ascii="宋体" w:hAnsi="宋体" w:eastAsia="宋体" w:cs="宋体"/>
                <w:sz w:val="24"/>
                <w:szCs w:val="24"/>
              </w:rPr>
            </w:pPr>
          </w:p>
        </w:tc>
        <w:tc>
          <w:tcPr>
            <w:tcW w:w="1843" w:type="dxa"/>
            <w:vAlign w:val="center"/>
          </w:tcPr>
          <w:p w14:paraId="76FE038D">
            <w:pPr>
              <w:widowControl/>
              <w:jc w:val="center"/>
              <w:textAlignment w:val="center"/>
              <w:outlineLvl w:val="9"/>
              <w:rPr>
                <w:rFonts w:hint="eastAsia" w:ascii="宋体" w:hAnsi="宋体" w:eastAsia="宋体" w:cs="宋体"/>
                <w:b/>
                <w:bCs/>
                <w:sz w:val="24"/>
                <w:szCs w:val="24"/>
              </w:rPr>
            </w:pPr>
            <w:r>
              <w:rPr>
                <w:rFonts w:hint="eastAsia" w:ascii="宋体" w:hAnsi="宋体" w:eastAsia="宋体" w:cs="宋体"/>
                <w:b/>
                <w:bCs/>
                <w:color w:val="000000" w:themeColor="text1"/>
                <w:kern w:val="0"/>
                <w:sz w:val="24"/>
                <w:szCs w:val="24"/>
                <w14:textFill>
                  <w14:solidFill>
                    <w14:schemeClr w14:val="tx1"/>
                  </w14:solidFill>
                </w14:textFill>
              </w:rPr>
              <w:t>回收申请</w:t>
            </w:r>
          </w:p>
          <w:p w14:paraId="3D19E53C">
            <w:pPr>
              <w:jc w:val="center"/>
              <w:outlineLvl w:val="9"/>
              <w:rPr>
                <w:rFonts w:hint="eastAsia" w:ascii="宋体" w:hAnsi="宋体" w:eastAsia="宋体" w:cs="宋体"/>
                <w:sz w:val="24"/>
                <w:szCs w:val="24"/>
              </w:rPr>
            </w:pPr>
          </w:p>
        </w:tc>
        <w:tc>
          <w:tcPr>
            <w:tcW w:w="6495" w:type="dxa"/>
            <w:vAlign w:val="center"/>
          </w:tcPr>
          <w:p w14:paraId="5D2767D5">
            <w:pPr>
              <w:widowControl/>
              <w:jc w:val="both"/>
              <w:textAlignment w:val="center"/>
              <w:outlineLvl w:val="9"/>
              <w:rPr>
                <w:rFonts w:hint="eastAsia" w:ascii="宋体" w:hAnsi="宋体" w:eastAsia="宋体" w:cs="宋体"/>
                <w:b/>
                <w:bCs/>
                <w:sz w:val="24"/>
                <w:szCs w:val="24"/>
                <w:lang w:eastAsia="zh-CN"/>
              </w:rPr>
            </w:pPr>
            <w:r>
              <w:rPr>
                <w:rFonts w:hint="eastAsia" w:ascii="宋体" w:hAnsi="宋体" w:eastAsia="宋体" w:cs="宋体"/>
                <w:sz w:val="24"/>
                <w:szCs w:val="24"/>
              </w:rPr>
              <w:t>各科室可通过已使用污包、回收申请模板、输入包名申请等多种方式向供应室提交回收申请，并可对回收申请的物品进行不同含义标记</w:t>
            </w:r>
            <w:r>
              <w:rPr>
                <w:rFonts w:hint="eastAsia" w:ascii="宋体" w:hAnsi="宋体" w:eastAsia="宋体" w:cs="宋体"/>
                <w:sz w:val="24"/>
                <w:szCs w:val="24"/>
                <w:lang w:eastAsia="zh-CN"/>
              </w:rPr>
              <w:t>；</w:t>
            </w:r>
          </w:p>
          <w:p w14:paraId="1F97AEBE">
            <w:pPr>
              <w:widowControl/>
              <w:jc w:val="both"/>
              <w:textAlignment w:val="center"/>
              <w:outlineLvl w:val="9"/>
              <w:rPr>
                <w:rFonts w:hint="eastAsia" w:ascii="宋体" w:hAnsi="宋体" w:eastAsia="宋体" w:cs="宋体"/>
                <w:b/>
                <w:bCs/>
                <w:sz w:val="24"/>
                <w:szCs w:val="24"/>
              </w:rPr>
            </w:pPr>
            <w:r>
              <w:rPr>
                <w:rFonts w:hint="eastAsia" w:ascii="宋体" w:hAnsi="宋体" w:eastAsia="宋体" w:cs="宋体"/>
                <w:b/>
                <w:bCs/>
                <w:sz w:val="24"/>
                <w:szCs w:val="24"/>
              </w:rPr>
              <w:t>回收申请审核单打印：</w:t>
            </w:r>
            <w:r>
              <w:rPr>
                <w:rFonts w:hint="eastAsia" w:ascii="宋体" w:hAnsi="宋体" w:eastAsia="宋体" w:cs="宋体"/>
                <w:sz w:val="24"/>
                <w:szCs w:val="24"/>
              </w:rPr>
              <w:t>完成回收申请后，可提交打印回收申请审核单，也支持在回收申请记录中补打单据。</w:t>
            </w:r>
          </w:p>
        </w:tc>
      </w:tr>
      <w:tr w14:paraId="66D8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988" w:hRule="atLeast"/>
        </w:trPr>
        <w:tc>
          <w:tcPr>
            <w:tcW w:w="861" w:type="dxa"/>
            <w:vMerge w:val="continue"/>
            <w:vAlign w:val="center"/>
          </w:tcPr>
          <w:p w14:paraId="69B445DD">
            <w:pPr>
              <w:jc w:val="center"/>
              <w:outlineLvl w:val="9"/>
              <w:rPr>
                <w:rFonts w:hint="eastAsia" w:ascii="宋体" w:hAnsi="宋体" w:eastAsia="宋体" w:cs="宋体"/>
                <w:sz w:val="24"/>
                <w:szCs w:val="24"/>
              </w:rPr>
            </w:pPr>
          </w:p>
        </w:tc>
        <w:tc>
          <w:tcPr>
            <w:tcW w:w="1843" w:type="dxa"/>
            <w:vAlign w:val="center"/>
          </w:tcPr>
          <w:p w14:paraId="71F01FC0">
            <w:pPr>
              <w:widowControl/>
              <w:jc w:val="center"/>
              <w:textAlignment w:val="center"/>
              <w:outlineLvl w:val="9"/>
              <w:rPr>
                <w:rFonts w:hint="eastAsia" w:ascii="宋体" w:hAnsi="宋体" w:eastAsia="宋体" w:cs="宋体"/>
                <w:b/>
                <w:bCs/>
                <w:sz w:val="24"/>
                <w:szCs w:val="24"/>
              </w:rPr>
            </w:pPr>
            <w:r>
              <w:rPr>
                <w:rFonts w:hint="eastAsia" w:ascii="宋体" w:hAnsi="宋体" w:eastAsia="宋体" w:cs="宋体"/>
                <w:b/>
                <w:bCs/>
                <w:sz w:val="24"/>
                <w:szCs w:val="24"/>
              </w:rPr>
              <w:t>发放申请</w:t>
            </w:r>
          </w:p>
        </w:tc>
        <w:tc>
          <w:tcPr>
            <w:tcW w:w="6495" w:type="dxa"/>
            <w:vAlign w:val="center"/>
          </w:tcPr>
          <w:p w14:paraId="7C85583D">
            <w:pPr>
              <w:widowControl/>
              <w:jc w:val="both"/>
              <w:textAlignment w:val="center"/>
              <w:outlineLvl w:val="9"/>
              <w:rPr>
                <w:rFonts w:hint="eastAsia" w:ascii="宋体" w:hAnsi="宋体" w:eastAsia="宋体" w:cs="宋体"/>
                <w:b/>
                <w:bCs/>
                <w:sz w:val="24"/>
                <w:szCs w:val="24"/>
              </w:rPr>
            </w:pPr>
            <w:r>
              <w:rPr>
                <w:rFonts w:hint="eastAsia" w:ascii="宋体" w:hAnsi="宋体" w:eastAsia="宋体" w:cs="宋体"/>
                <w:sz w:val="24"/>
                <w:szCs w:val="24"/>
              </w:rPr>
              <w:t>各科室填写发放申请单，向供应室申请需要发放的物品，并可标记需求时间。</w:t>
            </w:r>
          </w:p>
          <w:p w14:paraId="00D1B8DB">
            <w:pPr>
              <w:widowControl/>
              <w:jc w:val="both"/>
              <w:textAlignment w:val="center"/>
              <w:outlineLvl w:val="9"/>
              <w:rPr>
                <w:rFonts w:hint="eastAsia" w:ascii="宋体" w:hAnsi="宋体" w:eastAsia="宋体" w:cs="宋体"/>
                <w:sz w:val="24"/>
                <w:szCs w:val="24"/>
                <w:lang w:eastAsia="zh-CN"/>
              </w:rPr>
            </w:pPr>
            <w:r>
              <w:rPr>
                <w:rFonts w:hint="eastAsia" w:ascii="宋体" w:hAnsi="宋体" w:eastAsia="宋体" w:cs="宋体"/>
                <w:b/>
                <w:bCs/>
                <w:sz w:val="24"/>
                <w:szCs w:val="24"/>
              </w:rPr>
              <w:t>1.无菌包发放申请：</w:t>
            </w:r>
            <w:r>
              <w:rPr>
                <w:rFonts w:hint="eastAsia" w:ascii="宋体" w:hAnsi="宋体" w:eastAsia="宋体" w:cs="宋体"/>
                <w:sz w:val="24"/>
                <w:szCs w:val="24"/>
              </w:rPr>
              <w:t>支持借包发放申请，登记发放的申请的加急等级，登记期望发放的时间</w:t>
            </w:r>
            <w:r>
              <w:rPr>
                <w:rFonts w:hint="eastAsia" w:ascii="宋体" w:hAnsi="宋体" w:eastAsia="宋体" w:cs="宋体"/>
                <w:sz w:val="24"/>
                <w:szCs w:val="24"/>
                <w:lang w:eastAsia="zh-CN"/>
              </w:rPr>
              <w:t>；</w:t>
            </w:r>
          </w:p>
          <w:p w14:paraId="23430F8B">
            <w:pPr>
              <w:widowControl/>
              <w:jc w:val="both"/>
              <w:textAlignment w:val="center"/>
              <w:outlineLvl w:val="9"/>
              <w:rPr>
                <w:rFonts w:hint="eastAsia" w:ascii="宋体" w:hAnsi="宋体" w:eastAsia="宋体" w:cs="宋体"/>
                <w:sz w:val="24"/>
                <w:szCs w:val="24"/>
              </w:rPr>
            </w:pPr>
            <w:r>
              <w:rPr>
                <w:rFonts w:hint="eastAsia" w:ascii="宋体" w:hAnsi="宋体" w:eastAsia="宋体" w:cs="宋体"/>
                <w:b/>
                <w:bCs/>
                <w:sz w:val="24"/>
                <w:szCs w:val="24"/>
              </w:rPr>
              <w:t>▲2.耗材发放申请:</w:t>
            </w:r>
            <w:r>
              <w:rPr>
                <w:rFonts w:hint="eastAsia" w:ascii="宋体" w:hAnsi="宋体" w:eastAsia="宋体" w:cs="宋体"/>
                <w:sz w:val="24"/>
                <w:szCs w:val="24"/>
              </w:rPr>
              <w:t>支持对一次性耗材进行发放申请。</w:t>
            </w:r>
          </w:p>
        </w:tc>
      </w:tr>
      <w:tr w14:paraId="3D4C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restart"/>
            <w:vAlign w:val="center"/>
          </w:tcPr>
          <w:p w14:paraId="48EB2B37">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功能配置</w:t>
            </w:r>
          </w:p>
        </w:tc>
        <w:tc>
          <w:tcPr>
            <w:tcW w:w="1843" w:type="dxa"/>
            <w:vAlign w:val="center"/>
          </w:tcPr>
          <w:p w14:paraId="589BFC47">
            <w:pPr>
              <w:jc w:val="center"/>
              <w:outlineLvl w:val="9"/>
              <w:rPr>
                <w:rFonts w:hint="eastAsia" w:ascii="宋体" w:hAnsi="宋体" w:eastAsia="宋体" w:cs="宋体"/>
                <w:sz w:val="24"/>
                <w:szCs w:val="24"/>
              </w:rPr>
            </w:pPr>
            <w:r>
              <w:rPr>
                <w:rFonts w:hint="eastAsia" w:ascii="宋体" w:hAnsi="宋体" w:eastAsia="宋体" w:cs="宋体"/>
                <w:b/>
                <w:bCs/>
                <w:sz w:val="24"/>
                <w:szCs w:val="24"/>
              </w:rPr>
              <w:t>菜单配置</w:t>
            </w:r>
          </w:p>
        </w:tc>
        <w:tc>
          <w:tcPr>
            <w:tcW w:w="6495" w:type="dxa"/>
            <w:vAlign w:val="center"/>
          </w:tcPr>
          <w:p w14:paraId="69AD7787">
            <w:pPr>
              <w:jc w:val="both"/>
              <w:outlineLvl w:val="9"/>
              <w:rPr>
                <w:rFonts w:hint="eastAsia" w:ascii="宋体" w:hAnsi="宋体" w:eastAsia="宋体" w:cs="宋体"/>
                <w:sz w:val="24"/>
                <w:szCs w:val="24"/>
              </w:rPr>
            </w:pPr>
            <w:r>
              <w:rPr>
                <w:rFonts w:hint="eastAsia" w:ascii="宋体" w:hAnsi="宋体" w:eastAsia="宋体" w:cs="宋体"/>
                <w:sz w:val="24"/>
                <w:szCs w:val="24"/>
              </w:rPr>
              <w:t>功能模块配置：可根据医院需要自由搭配相关页面；</w:t>
            </w:r>
          </w:p>
          <w:p w14:paraId="02994E88">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PDA菜单配置：可自由选择哪些页面支持PDA设备</w:t>
            </w:r>
            <w:r>
              <w:rPr>
                <w:rFonts w:hint="eastAsia" w:ascii="宋体" w:hAnsi="宋体" w:eastAsia="宋体" w:cs="宋体"/>
                <w:sz w:val="24"/>
                <w:szCs w:val="24"/>
                <w:lang w:eastAsia="zh-CN"/>
              </w:rPr>
              <w:t>。</w:t>
            </w:r>
          </w:p>
        </w:tc>
      </w:tr>
      <w:tr w14:paraId="12C4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54ACB1E1">
            <w:pPr>
              <w:jc w:val="center"/>
              <w:outlineLvl w:val="9"/>
              <w:rPr>
                <w:rFonts w:hint="eastAsia" w:ascii="宋体" w:hAnsi="宋体" w:eastAsia="宋体" w:cs="宋体"/>
                <w:b/>
                <w:bCs/>
                <w:sz w:val="24"/>
                <w:szCs w:val="24"/>
              </w:rPr>
            </w:pPr>
          </w:p>
        </w:tc>
        <w:tc>
          <w:tcPr>
            <w:tcW w:w="1843" w:type="dxa"/>
            <w:vAlign w:val="center"/>
          </w:tcPr>
          <w:p w14:paraId="102D84EC">
            <w:pPr>
              <w:jc w:val="center"/>
              <w:outlineLvl w:val="9"/>
              <w:rPr>
                <w:rFonts w:hint="eastAsia" w:ascii="宋体" w:hAnsi="宋体" w:eastAsia="宋体" w:cs="宋体"/>
                <w:sz w:val="24"/>
                <w:szCs w:val="24"/>
              </w:rPr>
            </w:pPr>
            <w:r>
              <w:rPr>
                <w:rFonts w:hint="eastAsia" w:ascii="宋体" w:hAnsi="宋体" w:eastAsia="宋体" w:cs="宋体"/>
                <w:b/>
                <w:bCs/>
                <w:sz w:val="24"/>
                <w:szCs w:val="24"/>
              </w:rPr>
              <w:t>流程配置</w:t>
            </w:r>
          </w:p>
        </w:tc>
        <w:tc>
          <w:tcPr>
            <w:tcW w:w="6495" w:type="dxa"/>
            <w:vAlign w:val="center"/>
          </w:tcPr>
          <w:p w14:paraId="5F14E1CE">
            <w:pPr>
              <w:jc w:val="both"/>
              <w:outlineLvl w:val="9"/>
              <w:rPr>
                <w:rFonts w:hint="eastAsia" w:ascii="宋体" w:hAnsi="宋体" w:eastAsia="宋体" w:cs="宋体"/>
                <w:sz w:val="24"/>
                <w:szCs w:val="24"/>
              </w:rPr>
            </w:pPr>
            <w:r>
              <w:rPr>
                <w:rFonts w:hint="eastAsia" w:ascii="宋体" w:hAnsi="宋体" w:eastAsia="宋体" w:cs="宋体"/>
                <w:sz w:val="24"/>
                <w:szCs w:val="24"/>
              </w:rPr>
              <w:t>可根据医院实际业务，选择已有的流程配置项进行操作流程调整。</w:t>
            </w:r>
          </w:p>
        </w:tc>
      </w:tr>
      <w:tr w14:paraId="7693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5B4A99BC">
            <w:pPr>
              <w:jc w:val="center"/>
              <w:outlineLvl w:val="9"/>
              <w:rPr>
                <w:rFonts w:hint="eastAsia" w:ascii="宋体" w:hAnsi="宋体" w:eastAsia="宋体" w:cs="宋体"/>
                <w:b/>
                <w:bCs/>
                <w:sz w:val="24"/>
                <w:szCs w:val="24"/>
              </w:rPr>
            </w:pPr>
          </w:p>
        </w:tc>
        <w:tc>
          <w:tcPr>
            <w:tcW w:w="1843" w:type="dxa"/>
            <w:vAlign w:val="center"/>
          </w:tcPr>
          <w:p w14:paraId="1A501733">
            <w:pPr>
              <w:jc w:val="center"/>
              <w:outlineLvl w:val="9"/>
              <w:rPr>
                <w:rFonts w:hint="eastAsia" w:ascii="宋体" w:hAnsi="宋体" w:eastAsia="宋体" w:cs="宋体"/>
                <w:sz w:val="24"/>
                <w:szCs w:val="24"/>
              </w:rPr>
            </w:pPr>
            <w:r>
              <w:rPr>
                <w:rFonts w:hint="eastAsia" w:ascii="宋体" w:hAnsi="宋体" w:eastAsia="宋体" w:cs="宋体"/>
                <w:b/>
                <w:bCs/>
                <w:sz w:val="24"/>
                <w:szCs w:val="24"/>
              </w:rPr>
              <w:t>字典配置</w:t>
            </w:r>
          </w:p>
        </w:tc>
        <w:tc>
          <w:tcPr>
            <w:tcW w:w="6495" w:type="dxa"/>
            <w:vAlign w:val="center"/>
          </w:tcPr>
          <w:p w14:paraId="692348F4">
            <w:pPr>
              <w:jc w:val="both"/>
              <w:outlineLvl w:val="9"/>
              <w:rPr>
                <w:rFonts w:hint="eastAsia" w:ascii="宋体" w:hAnsi="宋体" w:eastAsia="宋体" w:cs="宋体"/>
                <w:sz w:val="24"/>
                <w:szCs w:val="24"/>
              </w:rPr>
            </w:pPr>
            <w:r>
              <w:rPr>
                <w:rFonts w:hint="eastAsia" w:ascii="宋体" w:hAnsi="宋体" w:eastAsia="宋体" w:cs="宋体"/>
                <w:sz w:val="24"/>
                <w:szCs w:val="24"/>
              </w:rPr>
              <w:t>可根据医院实际业务，选择已有的字典配置项进行新增或删除。</w:t>
            </w:r>
          </w:p>
        </w:tc>
      </w:tr>
      <w:tr w14:paraId="1225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650" w:hRule="atLeast"/>
        </w:trPr>
        <w:tc>
          <w:tcPr>
            <w:tcW w:w="861" w:type="dxa"/>
            <w:vMerge w:val="restart"/>
            <w:vAlign w:val="center"/>
          </w:tcPr>
          <w:p w14:paraId="5313E5FF">
            <w:pPr>
              <w:jc w:val="center"/>
              <w:outlineLvl w:val="9"/>
              <w:rPr>
                <w:rFonts w:hint="eastAsia" w:ascii="宋体" w:hAnsi="宋体" w:eastAsia="宋体" w:cs="宋体"/>
                <w:b/>
                <w:bCs/>
                <w:sz w:val="24"/>
                <w:szCs w:val="24"/>
              </w:rPr>
            </w:pPr>
            <w:bookmarkStart w:id="1" w:name="OLE_LINK5" w:colFirst="1" w:colLast="2"/>
            <w:r>
              <w:rPr>
                <w:rFonts w:hint="eastAsia" w:ascii="宋体" w:hAnsi="宋体" w:eastAsia="宋体" w:cs="宋体"/>
                <w:b/>
                <w:bCs/>
                <w:sz w:val="24"/>
                <w:szCs w:val="24"/>
              </w:rPr>
              <w:t>基础数据</w:t>
            </w:r>
          </w:p>
          <w:p w14:paraId="14CAB6A8">
            <w:pPr>
              <w:jc w:val="center"/>
              <w:outlineLvl w:val="9"/>
              <w:rPr>
                <w:rFonts w:hint="eastAsia" w:ascii="宋体" w:hAnsi="宋体" w:eastAsia="宋体" w:cs="宋体"/>
                <w:b/>
                <w:bCs/>
                <w:sz w:val="24"/>
                <w:szCs w:val="24"/>
              </w:rPr>
            </w:pPr>
          </w:p>
        </w:tc>
        <w:tc>
          <w:tcPr>
            <w:tcW w:w="1843" w:type="dxa"/>
            <w:vAlign w:val="center"/>
          </w:tcPr>
          <w:p w14:paraId="425022A0">
            <w:pPr>
              <w:jc w:val="center"/>
              <w:outlineLvl w:val="9"/>
              <w:rPr>
                <w:rFonts w:hint="eastAsia" w:ascii="宋体" w:hAnsi="宋体" w:eastAsia="宋体" w:cs="宋体"/>
                <w:sz w:val="24"/>
                <w:szCs w:val="24"/>
              </w:rPr>
            </w:pPr>
            <w:r>
              <w:rPr>
                <w:rFonts w:hint="eastAsia" w:ascii="宋体" w:hAnsi="宋体" w:eastAsia="宋体" w:cs="宋体"/>
                <w:b/>
                <w:bCs/>
                <w:sz w:val="24"/>
                <w:szCs w:val="24"/>
              </w:rPr>
              <w:t>器械管理</w:t>
            </w:r>
          </w:p>
        </w:tc>
        <w:tc>
          <w:tcPr>
            <w:tcW w:w="6495" w:type="dxa"/>
            <w:vAlign w:val="center"/>
          </w:tcPr>
          <w:p w14:paraId="57F54B09">
            <w:pPr>
              <w:jc w:val="both"/>
              <w:outlineLvl w:val="9"/>
              <w:rPr>
                <w:rFonts w:hint="eastAsia" w:ascii="宋体" w:hAnsi="宋体" w:eastAsia="宋体" w:cs="宋体"/>
                <w:sz w:val="24"/>
                <w:szCs w:val="24"/>
              </w:rPr>
            </w:pPr>
            <w:r>
              <w:rPr>
                <w:rFonts w:hint="eastAsia" w:ascii="宋体" w:hAnsi="宋体" w:eastAsia="宋体" w:cs="宋体"/>
                <w:sz w:val="24"/>
                <w:szCs w:val="24"/>
              </w:rPr>
              <w:t>包内器械数据的创建与编辑；，系统自动记录所有编辑器械的操作记录，支持上传该器械相关文件，支持上传单件器械图片，支持在配包时查看明细中对应器械的图片。</w:t>
            </w:r>
          </w:p>
        </w:tc>
      </w:tr>
      <w:tr w14:paraId="0CE4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3BF42413">
            <w:pPr>
              <w:jc w:val="center"/>
              <w:outlineLvl w:val="9"/>
              <w:rPr>
                <w:rFonts w:hint="eastAsia" w:ascii="宋体" w:hAnsi="宋体" w:eastAsia="宋体" w:cs="宋体"/>
                <w:b/>
                <w:bCs/>
                <w:sz w:val="24"/>
                <w:szCs w:val="24"/>
              </w:rPr>
            </w:pPr>
          </w:p>
        </w:tc>
        <w:tc>
          <w:tcPr>
            <w:tcW w:w="1843" w:type="dxa"/>
            <w:vAlign w:val="center"/>
          </w:tcPr>
          <w:p w14:paraId="17E9B6FF">
            <w:pPr>
              <w:jc w:val="center"/>
              <w:outlineLvl w:val="9"/>
              <w:rPr>
                <w:rFonts w:hint="eastAsia" w:ascii="宋体" w:hAnsi="宋体" w:eastAsia="宋体" w:cs="宋体"/>
                <w:sz w:val="24"/>
                <w:szCs w:val="24"/>
              </w:rPr>
            </w:pPr>
            <w:r>
              <w:rPr>
                <w:rFonts w:hint="eastAsia" w:ascii="宋体" w:hAnsi="宋体" w:eastAsia="宋体" w:cs="宋体"/>
                <w:b/>
                <w:bCs/>
                <w:sz w:val="24"/>
                <w:szCs w:val="24"/>
              </w:rPr>
              <w:t>耗材管理</w:t>
            </w:r>
          </w:p>
        </w:tc>
        <w:tc>
          <w:tcPr>
            <w:tcW w:w="6495" w:type="dxa"/>
            <w:vAlign w:val="center"/>
          </w:tcPr>
          <w:p w14:paraId="7116E8A7">
            <w:pPr>
              <w:jc w:val="both"/>
              <w:outlineLvl w:val="9"/>
              <w:rPr>
                <w:rFonts w:hint="eastAsia" w:ascii="宋体" w:hAnsi="宋体" w:eastAsia="宋体" w:cs="宋体"/>
                <w:sz w:val="24"/>
                <w:szCs w:val="24"/>
              </w:rPr>
            </w:pPr>
            <w:r>
              <w:rPr>
                <w:rFonts w:hint="eastAsia" w:ascii="宋体" w:hAnsi="宋体" w:eastAsia="宋体" w:cs="宋体"/>
                <w:sz w:val="24"/>
                <w:szCs w:val="24"/>
              </w:rPr>
              <w:t>对供应室耗材分类管理；支持上传对应耗材相关附件信息。</w:t>
            </w:r>
          </w:p>
        </w:tc>
      </w:tr>
      <w:tr w14:paraId="50E3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988" w:hRule="atLeast"/>
        </w:trPr>
        <w:tc>
          <w:tcPr>
            <w:tcW w:w="861" w:type="dxa"/>
            <w:vMerge w:val="continue"/>
            <w:vAlign w:val="center"/>
          </w:tcPr>
          <w:p w14:paraId="7328863C">
            <w:pPr>
              <w:jc w:val="center"/>
              <w:outlineLvl w:val="9"/>
              <w:rPr>
                <w:rFonts w:hint="eastAsia" w:ascii="宋体" w:hAnsi="宋体" w:eastAsia="宋体" w:cs="宋体"/>
                <w:b/>
                <w:bCs/>
                <w:sz w:val="24"/>
                <w:szCs w:val="24"/>
              </w:rPr>
            </w:pPr>
          </w:p>
        </w:tc>
        <w:tc>
          <w:tcPr>
            <w:tcW w:w="1843" w:type="dxa"/>
            <w:vAlign w:val="center"/>
          </w:tcPr>
          <w:p w14:paraId="483F380F">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器械包管理</w:t>
            </w:r>
          </w:p>
        </w:tc>
        <w:tc>
          <w:tcPr>
            <w:tcW w:w="6495" w:type="dxa"/>
            <w:vAlign w:val="center"/>
          </w:tcPr>
          <w:p w14:paraId="3ED5814F">
            <w:pPr>
              <w:jc w:val="both"/>
              <w:outlineLvl w:val="9"/>
              <w:rPr>
                <w:rFonts w:hint="eastAsia" w:ascii="宋体" w:hAnsi="宋体" w:eastAsia="宋体" w:cs="宋体"/>
                <w:sz w:val="24"/>
                <w:szCs w:val="24"/>
              </w:rPr>
            </w:pPr>
            <w:r>
              <w:rPr>
                <w:rFonts w:hint="eastAsia" w:ascii="宋体" w:hAnsi="宋体" w:eastAsia="宋体" w:cs="宋体"/>
                <w:sz w:val="24"/>
                <w:szCs w:val="24"/>
              </w:rPr>
              <w:t>器械包基础信息的创建与维护，系统详细记录器械包编辑的操作日志；</w:t>
            </w:r>
          </w:p>
          <w:p w14:paraId="5BB0DCCA">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包类别确定：系统可定义某些包为刻码包，即每一个器械包都有自己唯一的编码，方便在后续的作业中精准匹配；并支持编码自动适应标签纸打印</w:t>
            </w:r>
            <w:r>
              <w:rPr>
                <w:rFonts w:hint="eastAsia" w:ascii="宋体" w:hAnsi="宋体" w:eastAsia="宋体" w:cs="宋体"/>
                <w:sz w:val="24"/>
                <w:szCs w:val="24"/>
                <w:lang w:eastAsia="zh-CN"/>
              </w:rPr>
              <w:t>。</w:t>
            </w:r>
          </w:p>
        </w:tc>
      </w:tr>
      <w:tr w14:paraId="03EF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650" w:hRule="atLeast"/>
        </w:trPr>
        <w:tc>
          <w:tcPr>
            <w:tcW w:w="861" w:type="dxa"/>
            <w:vMerge w:val="continue"/>
            <w:vAlign w:val="center"/>
          </w:tcPr>
          <w:p w14:paraId="18ADD489">
            <w:pPr>
              <w:jc w:val="center"/>
              <w:outlineLvl w:val="9"/>
              <w:rPr>
                <w:rFonts w:hint="eastAsia" w:ascii="宋体" w:hAnsi="宋体" w:eastAsia="宋体" w:cs="宋体"/>
                <w:b/>
                <w:bCs/>
                <w:sz w:val="24"/>
                <w:szCs w:val="24"/>
              </w:rPr>
            </w:pPr>
          </w:p>
        </w:tc>
        <w:tc>
          <w:tcPr>
            <w:tcW w:w="1843" w:type="dxa"/>
            <w:vAlign w:val="center"/>
          </w:tcPr>
          <w:p w14:paraId="6365041B">
            <w:pPr>
              <w:jc w:val="center"/>
              <w:outlineLvl w:val="9"/>
              <w:rPr>
                <w:rFonts w:hint="eastAsia" w:ascii="宋体" w:hAnsi="宋体" w:eastAsia="宋体" w:cs="宋体"/>
                <w:sz w:val="24"/>
                <w:szCs w:val="24"/>
              </w:rPr>
            </w:pPr>
            <w:r>
              <w:rPr>
                <w:rFonts w:hint="eastAsia" w:ascii="宋体" w:hAnsi="宋体" w:eastAsia="宋体" w:cs="宋体"/>
                <w:b/>
                <w:bCs/>
                <w:sz w:val="24"/>
                <w:szCs w:val="24"/>
              </w:rPr>
              <w:t>器械包基数管理</w:t>
            </w:r>
          </w:p>
        </w:tc>
        <w:tc>
          <w:tcPr>
            <w:tcW w:w="6495" w:type="dxa"/>
            <w:vAlign w:val="center"/>
          </w:tcPr>
          <w:p w14:paraId="73B122B3">
            <w:pPr>
              <w:jc w:val="both"/>
              <w:outlineLvl w:val="9"/>
              <w:rPr>
                <w:rFonts w:hint="eastAsia" w:ascii="宋体" w:hAnsi="宋体" w:eastAsia="宋体" w:cs="宋体"/>
                <w:sz w:val="24"/>
                <w:szCs w:val="24"/>
              </w:rPr>
            </w:pPr>
            <w:r>
              <w:rPr>
                <w:rFonts w:hint="eastAsia" w:ascii="宋体" w:hAnsi="宋体" w:eastAsia="宋体" w:cs="宋体"/>
                <w:sz w:val="24"/>
                <w:szCs w:val="24"/>
              </w:rPr>
              <w:t>可查询各科室器械包的基数，当科室的器械包发生增加或减少时，可对基数进行编辑修改；包基数维护可由各科室主导，也可由供应室主导。</w:t>
            </w:r>
          </w:p>
        </w:tc>
      </w:tr>
      <w:tr w14:paraId="5200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161" w:hRule="atLeast"/>
        </w:trPr>
        <w:tc>
          <w:tcPr>
            <w:tcW w:w="861" w:type="dxa"/>
            <w:vMerge w:val="continue"/>
            <w:vAlign w:val="center"/>
          </w:tcPr>
          <w:p w14:paraId="4DD3E23C">
            <w:pPr>
              <w:jc w:val="center"/>
              <w:outlineLvl w:val="9"/>
              <w:rPr>
                <w:rFonts w:hint="eastAsia" w:ascii="宋体" w:hAnsi="宋体" w:eastAsia="宋体" w:cs="宋体"/>
                <w:b/>
                <w:bCs/>
                <w:sz w:val="24"/>
                <w:szCs w:val="24"/>
              </w:rPr>
            </w:pPr>
          </w:p>
        </w:tc>
        <w:tc>
          <w:tcPr>
            <w:tcW w:w="1843" w:type="dxa"/>
            <w:vAlign w:val="center"/>
          </w:tcPr>
          <w:p w14:paraId="4808B905">
            <w:pPr>
              <w:jc w:val="center"/>
              <w:outlineLvl w:val="9"/>
              <w:rPr>
                <w:rFonts w:hint="eastAsia" w:ascii="宋体" w:hAnsi="宋体" w:eastAsia="宋体" w:cs="宋体"/>
                <w:sz w:val="24"/>
                <w:szCs w:val="24"/>
              </w:rPr>
            </w:pPr>
            <w:r>
              <w:rPr>
                <w:rFonts w:hint="eastAsia" w:ascii="宋体" w:hAnsi="宋体" w:eastAsia="宋体" w:cs="宋体"/>
                <w:b/>
                <w:bCs/>
                <w:sz w:val="24"/>
                <w:szCs w:val="24"/>
              </w:rPr>
              <w:t>科室管理</w:t>
            </w:r>
          </w:p>
        </w:tc>
        <w:tc>
          <w:tcPr>
            <w:tcW w:w="6495" w:type="dxa"/>
            <w:vAlign w:val="center"/>
          </w:tcPr>
          <w:p w14:paraId="1E766708">
            <w:pPr>
              <w:jc w:val="both"/>
              <w:outlineLvl w:val="9"/>
              <w:rPr>
                <w:rFonts w:hint="eastAsia" w:ascii="宋体" w:hAnsi="宋体" w:eastAsia="宋体" w:cs="宋体"/>
                <w:sz w:val="24"/>
                <w:szCs w:val="24"/>
              </w:rPr>
            </w:pPr>
            <w:r>
              <w:rPr>
                <w:rFonts w:hint="eastAsia" w:ascii="宋体" w:hAnsi="宋体" w:eastAsia="宋体" w:cs="宋体"/>
                <w:sz w:val="24"/>
                <w:szCs w:val="24"/>
              </w:rPr>
              <w:t>处理中心管理：系统支持多处理中心模式，可自定义处理中心数量及名称；</w:t>
            </w:r>
          </w:p>
          <w:p w14:paraId="450547AC">
            <w:pPr>
              <w:jc w:val="both"/>
              <w:outlineLvl w:val="9"/>
              <w:rPr>
                <w:rFonts w:hint="eastAsia" w:ascii="宋体" w:hAnsi="宋体" w:eastAsia="宋体" w:cs="宋体"/>
                <w:sz w:val="24"/>
                <w:szCs w:val="24"/>
              </w:rPr>
            </w:pPr>
            <w:r>
              <w:rPr>
                <w:rFonts w:hint="eastAsia" w:ascii="宋体" w:hAnsi="宋体" w:eastAsia="宋体" w:cs="宋体"/>
                <w:sz w:val="24"/>
                <w:szCs w:val="24"/>
              </w:rPr>
              <w:t>院区管理：系统支持多院区模式，可自定义院区名称及数量；</w:t>
            </w:r>
          </w:p>
          <w:p w14:paraId="6D67AC54">
            <w:pPr>
              <w:jc w:val="both"/>
              <w:outlineLvl w:val="9"/>
              <w:rPr>
                <w:rFonts w:hint="eastAsia" w:ascii="宋体" w:hAnsi="宋体" w:eastAsia="宋体" w:cs="宋体"/>
                <w:sz w:val="24"/>
                <w:szCs w:val="24"/>
              </w:rPr>
            </w:pPr>
            <w:r>
              <w:rPr>
                <w:rFonts w:hint="eastAsia" w:ascii="宋体" w:hAnsi="宋体" w:eastAsia="宋体" w:cs="宋体"/>
                <w:sz w:val="24"/>
                <w:szCs w:val="24"/>
              </w:rPr>
              <w:t>科室管理：对使用科室名称、科室所属分组（楼层或回收发放线路）、科室处理中心、科室所属院区进行编辑；</w:t>
            </w:r>
          </w:p>
          <w:p w14:paraId="21393810">
            <w:pPr>
              <w:jc w:val="both"/>
              <w:outlineLvl w:val="9"/>
              <w:rPr>
                <w:rFonts w:hint="eastAsia" w:ascii="宋体" w:hAnsi="宋体" w:eastAsia="宋体" w:cs="宋体"/>
                <w:sz w:val="24"/>
                <w:szCs w:val="24"/>
              </w:rPr>
            </w:pPr>
            <w:r>
              <w:rPr>
                <w:rFonts w:hint="eastAsia" w:ascii="宋体" w:hAnsi="宋体" w:eastAsia="宋体" w:cs="宋体"/>
                <w:sz w:val="24"/>
                <w:szCs w:val="24"/>
              </w:rPr>
              <w:t>科室组管理：可自定义科室组并自由分配科室组。</w:t>
            </w:r>
          </w:p>
        </w:tc>
      </w:tr>
      <w:tr w14:paraId="73B0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506" w:hRule="atLeast"/>
        </w:trPr>
        <w:tc>
          <w:tcPr>
            <w:tcW w:w="861" w:type="dxa"/>
            <w:vMerge w:val="continue"/>
            <w:vAlign w:val="center"/>
          </w:tcPr>
          <w:p w14:paraId="2FBFFAF9">
            <w:pPr>
              <w:jc w:val="center"/>
              <w:outlineLvl w:val="9"/>
              <w:rPr>
                <w:rFonts w:hint="eastAsia" w:ascii="宋体" w:hAnsi="宋体" w:eastAsia="宋体" w:cs="宋体"/>
                <w:b/>
                <w:bCs/>
                <w:sz w:val="24"/>
                <w:szCs w:val="24"/>
              </w:rPr>
            </w:pPr>
          </w:p>
        </w:tc>
        <w:tc>
          <w:tcPr>
            <w:tcW w:w="1843" w:type="dxa"/>
            <w:vAlign w:val="center"/>
          </w:tcPr>
          <w:p w14:paraId="73A79E2D">
            <w:pPr>
              <w:jc w:val="center"/>
              <w:outlineLvl w:val="9"/>
              <w:rPr>
                <w:rFonts w:hint="eastAsia" w:ascii="宋体" w:hAnsi="宋体" w:eastAsia="宋体" w:cs="宋体"/>
                <w:sz w:val="24"/>
                <w:szCs w:val="24"/>
              </w:rPr>
            </w:pPr>
            <w:r>
              <w:rPr>
                <w:rFonts w:hint="eastAsia" w:ascii="宋体" w:hAnsi="宋体" w:eastAsia="宋体" w:cs="宋体"/>
                <w:b/>
                <w:bCs/>
                <w:sz w:val="24"/>
                <w:szCs w:val="24"/>
              </w:rPr>
              <w:t>人员管理</w:t>
            </w:r>
          </w:p>
        </w:tc>
        <w:tc>
          <w:tcPr>
            <w:tcW w:w="6495" w:type="dxa"/>
            <w:vAlign w:val="center"/>
          </w:tcPr>
          <w:p w14:paraId="0E71EFBB">
            <w:pPr>
              <w:jc w:val="both"/>
              <w:outlineLvl w:val="9"/>
              <w:rPr>
                <w:rFonts w:hint="eastAsia" w:ascii="宋体" w:hAnsi="宋体" w:eastAsia="宋体" w:cs="宋体"/>
                <w:sz w:val="24"/>
                <w:szCs w:val="24"/>
              </w:rPr>
            </w:pPr>
            <w:r>
              <w:rPr>
                <w:rFonts w:hint="eastAsia" w:ascii="宋体" w:hAnsi="宋体" w:eastAsia="宋体" w:cs="宋体"/>
                <w:sz w:val="24"/>
                <w:szCs w:val="24"/>
              </w:rPr>
              <w:t>员工账号的创建与维护；</w:t>
            </w:r>
          </w:p>
          <w:p w14:paraId="2BC8D65E">
            <w:pPr>
              <w:jc w:val="both"/>
              <w:outlineLvl w:val="9"/>
              <w:rPr>
                <w:rFonts w:hint="eastAsia" w:ascii="宋体" w:hAnsi="宋体" w:eastAsia="宋体" w:cs="宋体"/>
                <w:sz w:val="24"/>
                <w:szCs w:val="24"/>
              </w:rPr>
            </w:pPr>
            <w:r>
              <w:rPr>
                <w:rFonts w:hint="eastAsia" w:ascii="宋体" w:hAnsi="宋体" w:eastAsia="宋体" w:cs="宋体"/>
                <w:sz w:val="24"/>
                <w:szCs w:val="24"/>
              </w:rPr>
              <w:t>员工所属科室及工作范围管理；系统支持同一人可在多个科室工作；</w:t>
            </w:r>
          </w:p>
          <w:p w14:paraId="32726084">
            <w:pPr>
              <w:jc w:val="both"/>
              <w:outlineLvl w:val="9"/>
              <w:rPr>
                <w:rFonts w:hint="eastAsia" w:ascii="宋体" w:hAnsi="宋体" w:eastAsia="宋体" w:cs="宋体"/>
                <w:sz w:val="24"/>
                <w:szCs w:val="24"/>
              </w:rPr>
            </w:pPr>
            <w:r>
              <w:rPr>
                <w:rFonts w:hint="eastAsia" w:ascii="宋体" w:hAnsi="宋体" w:eastAsia="宋体" w:cs="宋体"/>
                <w:sz w:val="24"/>
                <w:szCs w:val="24"/>
              </w:rPr>
              <w:t>角色管理：系统支持用户角色定义用户权限；</w:t>
            </w:r>
          </w:p>
          <w:p w14:paraId="3DB5DCC5">
            <w:pPr>
              <w:jc w:val="both"/>
              <w:outlineLvl w:val="9"/>
              <w:rPr>
                <w:rFonts w:hint="eastAsia" w:ascii="宋体" w:hAnsi="宋体" w:eastAsia="宋体" w:cs="宋体"/>
                <w:sz w:val="24"/>
                <w:szCs w:val="24"/>
              </w:rPr>
            </w:pPr>
            <w:r>
              <w:rPr>
                <w:rFonts w:hint="eastAsia" w:ascii="宋体" w:hAnsi="宋体" w:eastAsia="宋体" w:cs="宋体"/>
                <w:sz w:val="24"/>
                <w:szCs w:val="24"/>
              </w:rPr>
              <w:t>权限管理：系统支持权限自定义分配；</w:t>
            </w:r>
          </w:p>
          <w:p w14:paraId="364CAE92">
            <w:pPr>
              <w:jc w:val="both"/>
              <w:outlineLvl w:val="9"/>
              <w:rPr>
                <w:rFonts w:hint="eastAsia" w:ascii="宋体" w:hAnsi="宋体" w:eastAsia="宋体" w:cs="宋体"/>
                <w:sz w:val="24"/>
                <w:szCs w:val="24"/>
              </w:rPr>
            </w:pPr>
            <w:r>
              <w:rPr>
                <w:rFonts w:hint="eastAsia" w:ascii="宋体" w:hAnsi="宋体" w:eastAsia="宋体" w:cs="宋体"/>
                <w:sz w:val="24"/>
                <w:szCs w:val="24"/>
              </w:rPr>
              <w:t>个人信息管理：系统支持员工基本信息、工作信息、联系方式的编辑及照片的录入；</w:t>
            </w:r>
          </w:p>
          <w:p w14:paraId="59CB80BD">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证书管理：系统支持个人证书文件的上传</w:t>
            </w:r>
            <w:r>
              <w:rPr>
                <w:rFonts w:hint="eastAsia" w:ascii="宋体" w:hAnsi="宋体" w:eastAsia="宋体" w:cs="宋体"/>
                <w:sz w:val="24"/>
                <w:szCs w:val="24"/>
                <w:lang w:eastAsia="zh-CN"/>
              </w:rPr>
              <w:t>。</w:t>
            </w:r>
          </w:p>
        </w:tc>
      </w:tr>
      <w:tr w14:paraId="43C3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continue"/>
            <w:vAlign w:val="center"/>
          </w:tcPr>
          <w:p w14:paraId="298279EB">
            <w:pPr>
              <w:jc w:val="center"/>
              <w:outlineLvl w:val="9"/>
              <w:rPr>
                <w:rFonts w:hint="eastAsia" w:ascii="宋体" w:hAnsi="宋体" w:eastAsia="宋体" w:cs="宋体"/>
                <w:b/>
                <w:bCs/>
                <w:sz w:val="24"/>
                <w:szCs w:val="24"/>
              </w:rPr>
            </w:pPr>
          </w:p>
        </w:tc>
        <w:tc>
          <w:tcPr>
            <w:tcW w:w="1843" w:type="dxa"/>
            <w:vAlign w:val="center"/>
          </w:tcPr>
          <w:p w14:paraId="638B40E3">
            <w:pPr>
              <w:jc w:val="center"/>
              <w:outlineLvl w:val="9"/>
              <w:rPr>
                <w:rFonts w:hint="eastAsia" w:ascii="宋体" w:hAnsi="宋体" w:eastAsia="宋体" w:cs="宋体"/>
                <w:sz w:val="24"/>
                <w:szCs w:val="24"/>
              </w:rPr>
            </w:pPr>
            <w:r>
              <w:rPr>
                <w:rFonts w:hint="eastAsia" w:ascii="宋体" w:hAnsi="宋体" w:eastAsia="宋体" w:cs="宋体"/>
                <w:b/>
                <w:bCs/>
                <w:sz w:val="24"/>
                <w:szCs w:val="24"/>
              </w:rPr>
              <w:t>设备管理</w:t>
            </w:r>
          </w:p>
        </w:tc>
        <w:tc>
          <w:tcPr>
            <w:tcW w:w="6495" w:type="dxa"/>
            <w:vAlign w:val="center"/>
          </w:tcPr>
          <w:p w14:paraId="5F84B15E">
            <w:pPr>
              <w:jc w:val="both"/>
              <w:outlineLvl w:val="9"/>
              <w:rPr>
                <w:rFonts w:hint="eastAsia" w:ascii="宋体" w:hAnsi="宋体" w:eastAsia="宋体" w:cs="宋体"/>
                <w:sz w:val="24"/>
                <w:szCs w:val="24"/>
              </w:rPr>
            </w:pPr>
            <w:r>
              <w:rPr>
                <w:rFonts w:hint="eastAsia" w:ascii="宋体" w:hAnsi="宋体" w:eastAsia="宋体" w:cs="宋体"/>
                <w:sz w:val="24"/>
                <w:szCs w:val="24"/>
              </w:rPr>
              <w:t>清洗机和灭菌器设备的创建及维护；</w:t>
            </w:r>
          </w:p>
          <w:p w14:paraId="6F15A0C5">
            <w:pPr>
              <w:jc w:val="both"/>
              <w:outlineLvl w:val="9"/>
              <w:rPr>
                <w:rFonts w:hint="eastAsia" w:ascii="宋体" w:hAnsi="宋体" w:eastAsia="宋体" w:cs="宋体"/>
                <w:sz w:val="24"/>
                <w:szCs w:val="24"/>
                <w:lang w:eastAsia="zh-CN"/>
              </w:rPr>
            </w:pPr>
            <w:r>
              <w:rPr>
                <w:rFonts w:hint="eastAsia" w:ascii="宋体" w:hAnsi="宋体" w:eastAsia="宋体" w:cs="宋体"/>
                <w:sz w:val="24"/>
                <w:szCs w:val="24"/>
              </w:rPr>
              <w:t>程序管理：及清洗设备灭菌设备基本程序的创建与修改</w:t>
            </w:r>
            <w:r>
              <w:rPr>
                <w:rFonts w:hint="eastAsia" w:ascii="宋体" w:hAnsi="宋体" w:eastAsia="宋体" w:cs="宋体"/>
                <w:sz w:val="24"/>
                <w:szCs w:val="24"/>
                <w:lang w:eastAsia="zh-CN"/>
              </w:rPr>
              <w:t>。</w:t>
            </w:r>
          </w:p>
        </w:tc>
      </w:tr>
      <w:tr w14:paraId="47F4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461" w:hRule="atLeast"/>
        </w:trPr>
        <w:tc>
          <w:tcPr>
            <w:tcW w:w="861" w:type="dxa"/>
            <w:vMerge w:val="continue"/>
            <w:vAlign w:val="center"/>
          </w:tcPr>
          <w:p w14:paraId="7D7331FC">
            <w:pPr>
              <w:jc w:val="center"/>
              <w:outlineLvl w:val="9"/>
              <w:rPr>
                <w:rFonts w:hint="eastAsia" w:ascii="宋体" w:hAnsi="宋体" w:eastAsia="宋体" w:cs="宋体"/>
                <w:b/>
                <w:bCs/>
                <w:sz w:val="24"/>
                <w:szCs w:val="24"/>
              </w:rPr>
            </w:pPr>
          </w:p>
        </w:tc>
        <w:tc>
          <w:tcPr>
            <w:tcW w:w="1843" w:type="dxa"/>
            <w:vAlign w:val="center"/>
          </w:tcPr>
          <w:p w14:paraId="7039EEFE">
            <w:pPr>
              <w:jc w:val="center"/>
              <w:outlineLvl w:val="9"/>
              <w:rPr>
                <w:rFonts w:hint="eastAsia" w:ascii="宋体" w:hAnsi="宋体" w:eastAsia="宋体" w:cs="宋体"/>
                <w:sz w:val="24"/>
                <w:szCs w:val="24"/>
              </w:rPr>
            </w:pPr>
            <w:r>
              <w:rPr>
                <w:rFonts w:hint="eastAsia" w:ascii="宋体" w:hAnsi="宋体" w:eastAsia="宋体" w:cs="宋体"/>
                <w:b/>
                <w:bCs/>
                <w:sz w:val="24"/>
                <w:szCs w:val="24"/>
              </w:rPr>
              <w:t>供应商管理</w:t>
            </w:r>
          </w:p>
        </w:tc>
        <w:tc>
          <w:tcPr>
            <w:tcW w:w="6495" w:type="dxa"/>
            <w:vAlign w:val="center"/>
          </w:tcPr>
          <w:p w14:paraId="6DD65DD6">
            <w:pPr>
              <w:jc w:val="both"/>
              <w:outlineLvl w:val="9"/>
              <w:rPr>
                <w:rFonts w:hint="eastAsia" w:ascii="宋体" w:hAnsi="宋体" w:eastAsia="宋体" w:cs="宋体"/>
                <w:sz w:val="24"/>
                <w:szCs w:val="24"/>
              </w:rPr>
            </w:pPr>
            <w:r>
              <w:rPr>
                <w:rFonts w:hint="eastAsia" w:ascii="宋体" w:hAnsi="宋体" w:eastAsia="宋体" w:cs="宋体"/>
                <w:sz w:val="24"/>
                <w:szCs w:val="24"/>
              </w:rPr>
              <w:t>外器厂家、器械厂家、耗材厂家、设备厂家等信息维护</w:t>
            </w:r>
          </w:p>
        </w:tc>
      </w:tr>
      <w:tr w14:paraId="27766975">
        <w:tblPrEx>
          <w:tblCellMar>
            <w:top w:w="108" w:type="dxa"/>
            <w:left w:w="108" w:type="dxa"/>
            <w:bottom w:w="108" w:type="dxa"/>
            <w:right w:w="108" w:type="dxa"/>
          </w:tblCellMar>
        </w:tblPrEx>
        <w:trPr>
          <w:cantSplit/>
          <w:trHeight w:val="650" w:hRule="atLeast"/>
        </w:trPr>
        <w:tc>
          <w:tcPr>
            <w:tcW w:w="861" w:type="dxa"/>
            <w:vMerge w:val="continue"/>
            <w:vAlign w:val="center"/>
          </w:tcPr>
          <w:p w14:paraId="5C339FBD">
            <w:pPr>
              <w:jc w:val="center"/>
              <w:outlineLvl w:val="9"/>
              <w:rPr>
                <w:rFonts w:hint="eastAsia" w:ascii="宋体" w:hAnsi="宋体" w:eastAsia="宋体" w:cs="宋体"/>
                <w:b/>
                <w:bCs/>
                <w:sz w:val="24"/>
                <w:szCs w:val="24"/>
              </w:rPr>
            </w:pPr>
          </w:p>
        </w:tc>
        <w:tc>
          <w:tcPr>
            <w:tcW w:w="1843" w:type="dxa"/>
            <w:vAlign w:val="center"/>
          </w:tcPr>
          <w:p w14:paraId="3546FB91">
            <w:pPr>
              <w:jc w:val="center"/>
              <w:outlineLvl w:val="9"/>
              <w:rPr>
                <w:rFonts w:hint="eastAsia" w:ascii="宋体" w:hAnsi="宋体" w:eastAsia="宋体" w:cs="宋体"/>
                <w:sz w:val="24"/>
                <w:szCs w:val="24"/>
              </w:rPr>
            </w:pPr>
            <w:r>
              <w:rPr>
                <w:rFonts w:hint="eastAsia" w:ascii="宋体" w:hAnsi="宋体" w:eastAsia="宋体" w:cs="宋体"/>
                <w:b/>
                <w:bCs/>
                <w:sz w:val="24"/>
                <w:szCs w:val="24"/>
              </w:rPr>
              <w:t>装载用具管理</w:t>
            </w:r>
          </w:p>
        </w:tc>
        <w:tc>
          <w:tcPr>
            <w:tcW w:w="6495" w:type="dxa"/>
            <w:vAlign w:val="center"/>
          </w:tcPr>
          <w:p w14:paraId="3AC21107">
            <w:pPr>
              <w:jc w:val="both"/>
              <w:outlineLvl w:val="9"/>
              <w:rPr>
                <w:rFonts w:hint="eastAsia" w:ascii="宋体" w:hAnsi="宋体" w:eastAsia="宋体" w:cs="宋体"/>
                <w:sz w:val="24"/>
                <w:szCs w:val="24"/>
              </w:rPr>
            </w:pPr>
            <w:r>
              <w:rPr>
                <w:rFonts w:hint="eastAsia" w:ascii="宋体" w:hAnsi="宋体" w:eastAsia="宋体" w:cs="宋体"/>
                <w:sz w:val="24"/>
                <w:szCs w:val="24"/>
              </w:rPr>
              <w:t>清洗篮筐、灭菌篮筐、转运篮筐的创建与维护；</w:t>
            </w:r>
          </w:p>
          <w:p w14:paraId="4B4BF7A0">
            <w:pPr>
              <w:jc w:val="both"/>
              <w:outlineLvl w:val="9"/>
              <w:rPr>
                <w:rFonts w:hint="eastAsia" w:ascii="宋体" w:hAnsi="宋体" w:eastAsia="宋体" w:cs="宋体"/>
                <w:sz w:val="24"/>
                <w:szCs w:val="24"/>
              </w:rPr>
            </w:pPr>
            <w:r>
              <w:rPr>
                <w:rFonts w:hint="eastAsia" w:ascii="宋体" w:hAnsi="宋体" w:eastAsia="宋体" w:cs="宋体"/>
                <w:sz w:val="24"/>
                <w:szCs w:val="24"/>
              </w:rPr>
              <w:t>清洗架、灭菌架的创建与维护；</w:t>
            </w:r>
          </w:p>
          <w:p w14:paraId="666DE47C">
            <w:pPr>
              <w:jc w:val="both"/>
              <w:outlineLvl w:val="9"/>
              <w:rPr>
                <w:rFonts w:hint="eastAsia" w:ascii="宋体" w:hAnsi="宋体" w:eastAsia="宋体" w:cs="宋体"/>
                <w:sz w:val="24"/>
                <w:szCs w:val="24"/>
              </w:rPr>
            </w:pPr>
            <w:r>
              <w:rPr>
                <w:rFonts w:hint="eastAsia" w:ascii="宋体" w:hAnsi="宋体" w:eastAsia="宋体" w:cs="宋体"/>
                <w:sz w:val="24"/>
                <w:szCs w:val="24"/>
              </w:rPr>
              <w:t>无菌库存中置物架的创建与维护。</w:t>
            </w:r>
          </w:p>
        </w:tc>
      </w:tr>
      <w:tr w14:paraId="6D0ADDC0">
        <w:tblPrEx>
          <w:tblCellMar>
            <w:top w:w="108" w:type="dxa"/>
            <w:left w:w="108" w:type="dxa"/>
            <w:bottom w:w="108" w:type="dxa"/>
            <w:right w:w="108" w:type="dxa"/>
          </w:tblCellMar>
        </w:tblPrEx>
        <w:trPr>
          <w:cantSplit/>
          <w:trHeight w:val="555" w:hRule="atLeast"/>
        </w:trPr>
        <w:tc>
          <w:tcPr>
            <w:tcW w:w="861" w:type="dxa"/>
            <w:vMerge w:val="continue"/>
            <w:vAlign w:val="center"/>
          </w:tcPr>
          <w:p w14:paraId="07AE1D99">
            <w:pPr>
              <w:jc w:val="center"/>
              <w:outlineLvl w:val="9"/>
              <w:rPr>
                <w:rFonts w:hint="eastAsia" w:ascii="宋体" w:hAnsi="宋体" w:eastAsia="宋体" w:cs="宋体"/>
                <w:b/>
                <w:bCs/>
                <w:sz w:val="24"/>
                <w:szCs w:val="24"/>
              </w:rPr>
            </w:pPr>
          </w:p>
        </w:tc>
        <w:tc>
          <w:tcPr>
            <w:tcW w:w="1843" w:type="dxa"/>
            <w:vAlign w:val="center"/>
          </w:tcPr>
          <w:p w14:paraId="0F7E4F15">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器械包自定义字段</w:t>
            </w:r>
          </w:p>
        </w:tc>
        <w:tc>
          <w:tcPr>
            <w:tcW w:w="6495" w:type="dxa"/>
            <w:vAlign w:val="center"/>
          </w:tcPr>
          <w:p w14:paraId="695F4201">
            <w:pPr>
              <w:jc w:val="both"/>
              <w:outlineLvl w:val="9"/>
              <w:rPr>
                <w:rFonts w:hint="eastAsia" w:ascii="宋体" w:hAnsi="宋体" w:eastAsia="宋体" w:cs="宋体"/>
                <w:sz w:val="24"/>
                <w:szCs w:val="24"/>
              </w:rPr>
            </w:pPr>
            <w:r>
              <w:rPr>
                <w:rFonts w:hint="eastAsia" w:ascii="宋体" w:hAnsi="宋体" w:eastAsia="宋体" w:cs="宋体"/>
                <w:sz w:val="24"/>
                <w:szCs w:val="24"/>
              </w:rPr>
              <w:t>预留多个自定义字段由用户设置，满足不同用户在不用场景下的分类统计需求。</w:t>
            </w:r>
          </w:p>
        </w:tc>
      </w:tr>
      <w:bookmarkEnd w:id="1"/>
      <w:tr w14:paraId="6283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555" w:hRule="atLeast"/>
        </w:trPr>
        <w:tc>
          <w:tcPr>
            <w:tcW w:w="861" w:type="dxa"/>
            <w:vMerge w:val="restart"/>
            <w:vAlign w:val="center"/>
          </w:tcPr>
          <w:p w14:paraId="7C4882EF">
            <w:pPr>
              <w:jc w:val="center"/>
              <w:outlineLvl w:val="9"/>
              <w:rPr>
                <w:rFonts w:hint="eastAsia" w:ascii="宋体" w:hAnsi="宋体" w:eastAsia="宋体" w:cs="宋体"/>
                <w:b/>
                <w:bCs/>
                <w:sz w:val="24"/>
                <w:szCs w:val="24"/>
              </w:rPr>
            </w:pPr>
            <w:r>
              <w:rPr>
                <w:rFonts w:hint="eastAsia" w:ascii="宋体" w:hAnsi="宋体" w:eastAsia="宋体" w:cs="宋体"/>
                <w:b/>
                <w:bCs/>
                <w:sz w:val="24"/>
                <w:szCs w:val="24"/>
              </w:rPr>
              <w:t>辅助业务</w:t>
            </w:r>
          </w:p>
          <w:p w14:paraId="2E3FC7C9">
            <w:pPr>
              <w:jc w:val="center"/>
              <w:outlineLvl w:val="9"/>
              <w:rPr>
                <w:rFonts w:hint="eastAsia" w:ascii="宋体" w:hAnsi="宋体" w:eastAsia="宋体" w:cs="宋体"/>
                <w:b/>
                <w:bCs/>
                <w:sz w:val="24"/>
                <w:szCs w:val="24"/>
              </w:rPr>
            </w:pPr>
          </w:p>
        </w:tc>
        <w:tc>
          <w:tcPr>
            <w:tcW w:w="1843" w:type="dxa"/>
            <w:vAlign w:val="center"/>
          </w:tcPr>
          <w:p w14:paraId="7E94726C">
            <w:pPr>
              <w:jc w:val="center"/>
              <w:outlineLvl w:val="9"/>
              <w:rPr>
                <w:rFonts w:hint="eastAsia" w:ascii="宋体" w:hAnsi="宋体" w:eastAsia="宋体" w:cs="宋体"/>
                <w:sz w:val="24"/>
                <w:szCs w:val="24"/>
              </w:rPr>
            </w:pPr>
            <w:r>
              <w:rPr>
                <w:rFonts w:hint="eastAsia" w:ascii="宋体" w:hAnsi="宋体" w:eastAsia="宋体" w:cs="宋体"/>
                <w:b/>
                <w:bCs/>
                <w:sz w:val="24"/>
                <w:szCs w:val="24"/>
              </w:rPr>
              <w:t>业务数据驾驶舱</w:t>
            </w:r>
          </w:p>
        </w:tc>
        <w:tc>
          <w:tcPr>
            <w:tcW w:w="6495" w:type="dxa"/>
            <w:vAlign w:val="center"/>
          </w:tcPr>
          <w:p w14:paraId="77E173F8">
            <w:pPr>
              <w:jc w:val="both"/>
              <w:outlineLvl w:val="9"/>
              <w:rPr>
                <w:rFonts w:hint="eastAsia" w:ascii="宋体" w:hAnsi="宋体" w:eastAsia="宋体" w:cs="宋体"/>
                <w:sz w:val="24"/>
                <w:szCs w:val="24"/>
              </w:rPr>
            </w:pPr>
            <w:r>
              <w:rPr>
                <w:rFonts w:hint="eastAsia" w:ascii="宋体" w:hAnsi="宋体" w:eastAsia="宋体" w:cs="宋体"/>
                <w:sz w:val="24"/>
                <w:szCs w:val="24"/>
              </w:rPr>
              <w:t>通过图形或图表形式展示供应室及医院的基本信息以及一定时间内系统的运行状况。</w:t>
            </w:r>
          </w:p>
        </w:tc>
      </w:tr>
      <w:tr w14:paraId="2EF3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650" w:hRule="atLeast"/>
        </w:trPr>
        <w:tc>
          <w:tcPr>
            <w:tcW w:w="861" w:type="dxa"/>
            <w:vMerge w:val="continue"/>
            <w:vAlign w:val="center"/>
          </w:tcPr>
          <w:p w14:paraId="1E8577F0">
            <w:pPr>
              <w:jc w:val="center"/>
              <w:outlineLvl w:val="9"/>
              <w:rPr>
                <w:rFonts w:hint="eastAsia" w:ascii="宋体" w:hAnsi="宋体" w:eastAsia="宋体" w:cs="宋体"/>
                <w:b/>
                <w:bCs/>
                <w:sz w:val="24"/>
                <w:szCs w:val="24"/>
              </w:rPr>
            </w:pPr>
          </w:p>
        </w:tc>
        <w:tc>
          <w:tcPr>
            <w:tcW w:w="1843" w:type="dxa"/>
            <w:vAlign w:val="center"/>
          </w:tcPr>
          <w:p w14:paraId="520ED7DB">
            <w:pPr>
              <w:jc w:val="center"/>
              <w:outlineLvl w:val="9"/>
              <w:rPr>
                <w:rFonts w:hint="eastAsia"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b/>
                <w:bCs/>
                <w:sz w:val="24"/>
                <w:szCs w:val="24"/>
              </w:rPr>
              <w:t>系统消息通知机制</w:t>
            </w:r>
          </w:p>
        </w:tc>
        <w:tc>
          <w:tcPr>
            <w:tcW w:w="6495" w:type="dxa"/>
            <w:vAlign w:val="center"/>
          </w:tcPr>
          <w:p w14:paraId="7F118055">
            <w:pPr>
              <w:jc w:val="both"/>
              <w:outlineLvl w:val="9"/>
              <w:rPr>
                <w:rFonts w:hint="eastAsia" w:ascii="宋体" w:hAnsi="宋体" w:eastAsia="宋体" w:cs="宋体"/>
                <w:sz w:val="24"/>
                <w:szCs w:val="24"/>
              </w:rPr>
            </w:pPr>
            <w:r>
              <w:rPr>
                <w:rFonts w:hint="eastAsia" w:ascii="宋体" w:hAnsi="宋体" w:eastAsia="宋体" w:cs="宋体"/>
                <w:sz w:val="24"/>
                <w:szCs w:val="24"/>
              </w:rPr>
              <w:t>科室、手术室、消毒供应中心之间实现系统内通信内容实时交流，有明显的消息提示与通知。</w:t>
            </w:r>
          </w:p>
          <w:p w14:paraId="11ED85E6">
            <w:pPr>
              <w:jc w:val="both"/>
              <w:outlineLvl w:val="9"/>
              <w:rPr>
                <w:rFonts w:hint="eastAsia" w:ascii="宋体" w:hAnsi="宋体" w:eastAsia="宋体" w:cs="宋体"/>
                <w:sz w:val="24"/>
                <w:szCs w:val="24"/>
              </w:rPr>
            </w:pPr>
            <w:r>
              <w:rPr>
                <w:rFonts w:hint="eastAsia" w:ascii="宋体" w:hAnsi="宋体" w:eastAsia="宋体" w:cs="宋体"/>
                <w:sz w:val="24"/>
                <w:szCs w:val="24"/>
              </w:rPr>
              <w:t>系统也可以和外部系统（如OA等）对接实现系统间通知。</w:t>
            </w:r>
          </w:p>
        </w:tc>
      </w:tr>
      <w:tr w14:paraId="6EF9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921" w:hRule="atLeast"/>
        </w:trPr>
        <w:tc>
          <w:tcPr>
            <w:tcW w:w="861" w:type="dxa"/>
            <w:vMerge w:val="restart"/>
            <w:vAlign w:val="center"/>
          </w:tcPr>
          <w:p w14:paraId="36D1E7CB">
            <w:pPr>
              <w:jc w:val="center"/>
              <w:outlineLvl w:val="9"/>
              <w:rPr>
                <w:rFonts w:hint="eastAsia" w:ascii="宋体" w:hAnsi="宋体" w:eastAsia="宋体" w:cs="宋体"/>
                <w:b/>
                <w:bCs/>
                <w:strike w:val="0"/>
                <w:sz w:val="24"/>
                <w:szCs w:val="24"/>
                <w:lang w:val="en-US" w:eastAsia="zh-CN"/>
              </w:rPr>
            </w:pPr>
            <w:r>
              <w:rPr>
                <w:rFonts w:hint="eastAsia" w:ascii="宋体" w:hAnsi="宋体" w:eastAsia="宋体" w:cs="宋体"/>
                <w:b/>
                <w:bCs/>
                <w:strike w:val="0"/>
                <w:sz w:val="24"/>
                <w:szCs w:val="24"/>
                <w:lang w:val="en-US" w:eastAsia="zh-CN"/>
              </w:rPr>
              <w:t>直接成本管理</w:t>
            </w:r>
          </w:p>
        </w:tc>
        <w:tc>
          <w:tcPr>
            <w:tcW w:w="1843" w:type="dxa"/>
            <w:vAlign w:val="center"/>
          </w:tcPr>
          <w:p w14:paraId="01DE113A">
            <w:pPr>
              <w:jc w:val="center"/>
              <w:outlineLvl w:val="9"/>
              <w:rPr>
                <w:rFonts w:hint="eastAsia" w:ascii="宋体" w:hAnsi="宋体" w:eastAsia="宋体" w:cs="宋体"/>
                <w:strike w:val="0"/>
                <w:kern w:val="2"/>
                <w:sz w:val="24"/>
                <w:szCs w:val="24"/>
                <w:lang w:val="en-US" w:eastAsia="zh-CN" w:bidi="ar-SA"/>
              </w:rPr>
            </w:pPr>
            <w:r>
              <w:rPr>
                <w:rFonts w:hint="eastAsia" w:ascii="宋体" w:hAnsi="宋体" w:eastAsia="宋体" w:cs="宋体"/>
                <w:b/>
                <w:bCs/>
                <w:strike w:val="0"/>
                <w:sz w:val="24"/>
                <w:szCs w:val="24"/>
              </w:rPr>
              <w:t>直接成本计算</w:t>
            </w:r>
          </w:p>
        </w:tc>
        <w:tc>
          <w:tcPr>
            <w:tcW w:w="6495" w:type="dxa"/>
            <w:vAlign w:val="center"/>
          </w:tcPr>
          <w:p w14:paraId="574291EB">
            <w:pPr>
              <w:jc w:val="both"/>
              <w:outlineLvl w:val="9"/>
              <w:rPr>
                <w:rFonts w:hint="eastAsia" w:ascii="宋体" w:hAnsi="宋体" w:eastAsia="宋体" w:cs="宋体"/>
                <w:strike w:val="0"/>
                <w:sz w:val="24"/>
                <w:szCs w:val="24"/>
              </w:rPr>
            </w:pPr>
            <w:r>
              <w:rPr>
                <w:rFonts w:hint="eastAsia" w:ascii="宋体" w:hAnsi="宋体" w:eastAsia="宋体" w:cs="宋体"/>
                <w:strike w:val="0"/>
                <w:sz w:val="24"/>
                <w:szCs w:val="24"/>
              </w:rPr>
              <w:t>直接成本项及计算公式设定后，系统可自动进行计算出直接成本；</w:t>
            </w:r>
          </w:p>
          <w:p w14:paraId="6B6F2714">
            <w:pPr>
              <w:jc w:val="both"/>
              <w:outlineLvl w:val="9"/>
              <w:rPr>
                <w:rFonts w:hint="eastAsia" w:ascii="宋体" w:hAnsi="宋体" w:eastAsia="宋体" w:cs="宋体"/>
                <w:strike w:val="0"/>
                <w:kern w:val="2"/>
                <w:sz w:val="24"/>
                <w:szCs w:val="24"/>
                <w:lang w:val="en-US" w:eastAsia="zh-CN" w:bidi="ar-SA"/>
              </w:rPr>
            </w:pPr>
            <w:r>
              <w:rPr>
                <w:rFonts w:hint="eastAsia" w:ascii="宋体" w:hAnsi="宋体" w:eastAsia="宋体" w:cs="宋体"/>
                <w:strike w:val="0"/>
                <w:sz w:val="24"/>
                <w:szCs w:val="24"/>
              </w:rPr>
              <w:t>系统默认计算公式有按器械包类型计算、按科室名称计算；也支持院方自主设计进行计算。</w:t>
            </w:r>
          </w:p>
        </w:tc>
      </w:tr>
      <w:tr w14:paraId="1E26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136" w:hRule="atLeast"/>
        </w:trPr>
        <w:tc>
          <w:tcPr>
            <w:tcW w:w="861" w:type="dxa"/>
            <w:vMerge w:val="continue"/>
            <w:vAlign w:val="center"/>
          </w:tcPr>
          <w:p w14:paraId="6F1846DA">
            <w:pPr>
              <w:jc w:val="center"/>
              <w:outlineLvl w:val="9"/>
              <w:rPr>
                <w:rFonts w:hint="eastAsia" w:ascii="宋体" w:hAnsi="宋体" w:eastAsia="宋体" w:cs="宋体"/>
                <w:b/>
                <w:bCs/>
                <w:strike w:val="0"/>
                <w:sz w:val="24"/>
                <w:szCs w:val="24"/>
              </w:rPr>
            </w:pPr>
          </w:p>
        </w:tc>
        <w:tc>
          <w:tcPr>
            <w:tcW w:w="1843" w:type="dxa"/>
            <w:vAlign w:val="center"/>
          </w:tcPr>
          <w:p w14:paraId="2B2FDB65">
            <w:pPr>
              <w:jc w:val="center"/>
              <w:outlineLvl w:val="9"/>
              <w:rPr>
                <w:rFonts w:hint="eastAsia" w:ascii="宋体" w:hAnsi="宋体" w:eastAsia="宋体" w:cs="宋体"/>
                <w:strike w:val="0"/>
                <w:kern w:val="2"/>
                <w:sz w:val="24"/>
                <w:szCs w:val="24"/>
                <w:lang w:val="en-US" w:eastAsia="zh-CN" w:bidi="ar-SA"/>
              </w:rPr>
            </w:pPr>
            <w:r>
              <w:rPr>
                <w:rFonts w:hint="eastAsia" w:ascii="宋体" w:hAnsi="宋体" w:eastAsia="宋体" w:cs="宋体"/>
                <w:b/>
                <w:bCs/>
                <w:strike w:val="0"/>
                <w:sz w:val="24"/>
                <w:szCs w:val="24"/>
              </w:rPr>
              <w:t>直接成本变动趋势图表</w:t>
            </w:r>
          </w:p>
        </w:tc>
        <w:tc>
          <w:tcPr>
            <w:tcW w:w="6495" w:type="dxa"/>
            <w:vAlign w:val="center"/>
          </w:tcPr>
          <w:p w14:paraId="43A558AB">
            <w:pPr>
              <w:jc w:val="both"/>
              <w:outlineLvl w:val="9"/>
              <w:rPr>
                <w:rFonts w:hint="eastAsia" w:ascii="宋体" w:hAnsi="宋体" w:eastAsia="宋体" w:cs="宋体"/>
                <w:strike w:val="0"/>
                <w:kern w:val="2"/>
                <w:sz w:val="24"/>
                <w:szCs w:val="24"/>
                <w:lang w:val="en-US" w:eastAsia="zh-CN" w:bidi="ar-SA"/>
              </w:rPr>
            </w:pPr>
            <w:r>
              <w:rPr>
                <w:rFonts w:hint="eastAsia" w:ascii="宋体" w:hAnsi="宋体" w:eastAsia="宋体" w:cs="宋体"/>
                <w:strike w:val="0"/>
                <w:sz w:val="24"/>
                <w:szCs w:val="24"/>
              </w:rPr>
              <w:t>对于直接成本的计算结果，系统支持图表的形式展示出来</w:t>
            </w:r>
            <w:r>
              <w:rPr>
                <w:rFonts w:hint="eastAsia" w:ascii="宋体" w:hAnsi="宋体" w:eastAsia="宋体" w:cs="宋体"/>
                <w:strike w:val="0"/>
                <w:sz w:val="24"/>
                <w:szCs w:val="24"/>
                <w:lang w:eastAsia="zh-CN"/>
              </w:rPr>
              <w:t>。</w:t>
            </w:r>
          </w:p>
        </w:tc>
      </w:tr>
      <w:tr w14:paraId="7A18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053" w:hRule="atLeast"/>
        </w:trPr>
        <w:tc>
          <w:tcPr>
            <w:tcW w:w="861" w:type="dxa"/>
            <w:vMerge w:val="restart"/>
            <w:vAlign w:val="center"/>
          </w:tcPr>
          <w:p w14:paraId="01013865">
            <w:pPr>
              <w:jc w:val="center"/>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人员培训考核管理</w:t>
            </w:r>
          </w:p>
          <w:p w14:paraId="5B19E969">
            <w:pPr>
              <w:jc w:val="center"/>
              <w:outlineLvl w:val="9"/>
              <w:rPr>
                <w:rFonts w:hint="eastAsia" w:ascii="宋体" w:hAnsi="宋体" w:eastAsia="宋体" w:cs="宋体"/>
                <w:b/>
                <w:bCs/>
                <w:sz w:val="24"/>
                <w:szCs w:val="24"/>
              </w:rPr>
            </w:pPr>
          </w:p>
        </w:tc>
        <w:tc>
          <w:tcPr>
            <w:tcW w:w="1843" w:type="dxa"/>
            <w:vAlign w:val="center"/>
          </w:tcPr>
          <w:p w14:paraId="0A79F80C">
            <w:pPr>
              <w:jc w:val="center"/>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w:t>
            </w:r>
            <w:r>
              <w:rPr>
                <w:rFonts w:hint="eastAsia" w:ascii="宋体" w:hAnsi="宋体" w:eastAsia="宋体" w:cs="宋体"/>
                <w:b/>
                <w:bCs/>
                <w:sz w:val="24"/>
                <w:szCs w:val="24"/>
              </w:rPr>
              <w:t>知识内容阅读</w:t>
            </w:r>
          </w:p>
        </w:tc>
        <w:tc>
          <w:tcPr>
            <w:tcW w:w="6495" w:type="dxa"/>
            <w:vAlign w:val="top"/>
          </w:tcPr>
          <w:p w14:paraId="6F62F71C">
            <w:pPr>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系统线上收集了大量的CSSD相关资料文献及知识内容；支持员工查阅；定期更新知识库</w:t>
            </w:r>
            <w:r>
              <w:rPr>
                <w:rFonts w:hint="eastAsia" w:ascii="宋体" w:hAnsi="宋体" w:eastAsia="宋体" w:cs="宋体"/>
                <w:sz w:val="24"/>
                <w:szCs w:val="24"/>
                <w:lang w:eastAsia="zh-CN"/>
              </w:rPr>
              <w:t>。</w:t>
            </w:r>
          </w:p>
        </w:tc>
      </w:tr>
      <w:tr w14:paraId="4FE6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cantSplit/>
          <w:trHeight w:val="1976" w:hRule="atLeast"/>
        </w:trPr>
        <w:tc>
          <w:tcPr>
            <w:tcW w:w="861" w:type="dxa"/>
            <w:vMerge w:val="continue"/>
            <w:vAlign w:val="center"/>
          </w:tcPr>
          <w:p w14:paraId="2977FE08">
            <w:pPr>
              <w:jc w:val="center"/>
              <w:outlineLvl w:val="9"/>
              <w:rPr>
                <w:rFonts w:hint="eastAsia" w:ascii="宋体" w:hAnsi="宋体" w:eastAsia="宋体" w:cs="宋体"/>
                <w:b/>
                <w:bCs/>
                <w:sz w:val="24"/>
                <w:szCs w:val="24"/>
              </w:rPr>
            </w:pPr>
          </w:p>
        </w:tc>
        <w:tc>
          <w:tcPr>
            <w:tcW w:w="1843" w:type="dxa"/>
            <w:vAlign w:val="center"/>
          </w:tcPr>
          <w:p w14:paraId="0559B4F7">
            <w:pPr>
              <w:jc w:val="center"/>
              <w:outlineLvl w:val="9"/>
              <w:rPr>
                <w:rFonts w:hint="eastAsia" w:ascii="宋体" w:hAnsi="宋体" w:eastAsia="宋体" w:cs="宋体"/>
                <w:kern w:val="2"/>
                <w:sz w:val="24"/>
                <w:szCs w:val="24"/>
                <w:lang w:val="en-US" w:eastAsia="zh-CN" w:bidi="ar-SA"/>
              </w:rPr>
            </w:pPr>
            <w:r>
              <w:rPr>
                <w:rFonts w:hint="eastAsia" w:ascii="宋体" w:hAnsi="宋体" w:eastAsia="宋体" w:cs="宋体"/>
                <w:b/>
                <w:bCs/>
                <w:sz w:val="24"/>
                <w:szCs w:val="24"/>
              </w:rPr>
              <w:t>线上考试</w:t>
            </w:r>
          </w:p>
        </w:tc>
        <w:tc>
          <w:tcPr>
            <w:tcW w:w="6495" w:type="dxa"/>
            <w:vAlign w:val="top"/>
          </w:tcPr>
          <w:p w14:paraId="2EE811CD">
            <w:pPr>
              <w:outlineLvl w:val="9"/>
              <w:rPr>
                <w:rFonts w:hint="eastAsia" w:ascii="宋体" w:hAnsi="宋体" w:eastAsia="宋体" w:cs="宋体"/>
                <w:sz w:val="24"/>
                <w:szCs w:val="24"/>
              </w:rPr>
            </w:pPr>
            <w:r>
              <w:rPr>
                <w:rFonts w:hint="eastAsia" w:ascii="宋体" w:hAnsi="宋体" w:eastAsia="宋体" w:cs="宋体"/>
                <w:sz w:val="24"/>
                <w:szCs w:val="24"/>
              </w:rPr>
              <w:t>▲系统支持自定义考试试卷功能，可自主设置考题及答案；</w:t>
            </w:r>
          </w:p>
          <w:p w14:paraId="43E37553">
            <w:pPr>
              <w:outlineLvl w:val="9"/>
              <w:rPr>
                <w:rFonts w:hint="eastAsia" w:ascii="宋体" w:hAnsi="宋体" w:eastAsia="宋体" w:cs="宋体"/>
                <w:sz w:val="24"/>
                <w:szCs w:val="24"/>
              </w:rPr>
            </w:pPr>
            <w:r>
              <w:rPr>
                <w:rFonts w:hint="eastAsia" w:ascii="宋体" w:hAnsi="宋体" w:eastAsia="宋体" w:cs="宋体"/>
                <w:sz w:val="24"/>
                <w:szCs w:val="24"/>
              </w:rPr>
              <w:t>系统支持线上考试；创建试卷后、选定参加考试的人员以及考试的时间，对科室内部人员进行测评；</w:t>
            </w:r>
          </w:p>
          <w:p w14:paraId="426515D6">
            <w:pPr>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系统支持自动阅卷功能；提交试卷后对于客观题系统自动阅卷，对于主观题支持催促阅卷人评分</w:t>
            </w:r>
            <w:r>
              <w:rPr>
                <w:rFonts w:hint="eastAsia" w:ascii="宋体" w:hAnsi="宋体" w:eastAsia="宋体" w:cs="宋体"/>
                <w:sz w:val="24"/>
                <w:szCs w:val="24"/>
                <w:lang w:eastAsia="zh-CN"/>
              </w:rPr>
              <w:t>。</w:t>
            </w:r>
          </w:p>
        </w:tc>
      </w:tr>
    </w:tbl>
    <w:p w14:paraId="228DF39C">
      <w:pPr>
        <w:rPr>
          <w:rFonts w:hint="eastAsia" w:ascii="宋体" w:hAnsi="宋体" w:eastAsia="宋体" w:cs="宋体"/>
          <w:b/>
          <w:bCs/>
          <w:sz w:val="28"/>
          <w:szCs w:val="28"/>
          <w:lang w:val="en-US" w:eastAsia="zh-CN"/>
        </w:rPr>
      </w:pPr>
    </w:p>
    <w:p w14:paraId="799CA12B">
      <w:pPr>
        <w:rPr>
          <w:rFonts w:hint="eastAsia" w:ascii="宋体" w:hAnsi="宋体" w:eastAsia="宋体" w:cs="宋体"/>
          <w:b/>
          <w:bCs/>
          <w:sz w:val="28"/>
          <w:szCs w:val="28"/>
          <w:lang w:val="en-US" w:eastAsia="zh-CN"/>
        </w:rPr>
      </w:pPr>
    </w:p>
    <w:p w14:paraId="34B23214">
      <w:pPr>
        <w:numPr>
          <w:ilvl w:val="0"/>
          <w:numId w:val="0"/>
        </w:numPr>
        <w:rPr>
          <w:rFonts w:hint="eastAsia" w:ascii="宋体" w:hAnsi="宋体" w:cs="宋体"/>
          <w:b/>
          <w:bCs/>
          <w:sz w:val="28"/>
          <w:szCs w:val="28"/>
          <w:lang w:val="en-US" w:eastAsia="zh-CN"/>
        </w:rPr>
      </w:pPr>
    </w:p>
    <w:p w14:paraId="443678F9">
      <w:pPr>
        <w:numPr>
          <w:ilvl w:val="0"/>
          <w:numId w:val="0"/>
        </w:numPr>
        <w:rPr>
          <w:rFonts w:hint="eastAsia" w:ascii="宋体" w:hAnsi="宋体" w:cs="宋体"/>
          <w:b/>
          <w:bCs/>
          <w:sz w:val="28"/>
          <w:szCs w:val="28"/>
          <w:lang w:val="en-US" w:eastAsia="zh-CN"/>
        </w:rPr>
      </w:pPr>
    </w:p>
    <w:p w14:paraId="4A81D64C">
      <w:pPr>
        <w:numPr>
          <w:ilvl w:val="0"/>
          <w:numId w:val="0"/>
        </w:numPr>
        <w:rPr>
          <w:rFonts w:hint="eastAsia" w:ascii="宋体" w:hAnsi="宋体" w:cs="宋体"/>
          <w:b/>
          <w:bCs/>
          <w:sz w:val="28"/>
          <w:szCs w:val="28"/>
          <w:lang w:val="en-US" w:eastAsia="zh-CN"/>
        </w:rPr>
      </w:pPr>
    </w:p>
    <w:p w14:paraId="4E6FBC4B">
      <w:pPr>
        <w:numPr>
          <w:ilvl w:val="0"/>
          <w:numId w:val="0"/>
        </w:numPr>
        <w:rPr>
          <w:rFonts w:hint="eastAsia" w:ascii="宋体" w:hAnsi="宋体" w:cs="宋体"/>
          <w:b/>
          <w:bCs/>
          <w:sz w:val="28"/>
          <w:szCs w:val="28"/>
          <w:lang w:val="en-US" w:eastAsia="zh-CN"/>
        </w:rPr>
      </w:pPr>
    </w:p>
    <w:p w14:paraId="33B8B51C">
      <w:pPr>
        <w:numPr>
          <w:ilvl w:val="0"/>
          <w:numId w:val="0"/>
        </w:numPr>
        <w:rPr>
          <w:rFonts w:hint="eastAsia" w:ascii="宋体" w:hAnsi="宋体" w:cs="宋体"/>
          <w:b/>
          <w:bCs/>
          <w:sz w:val="28"/>
          <w:szCs w:val="28"/>
          <w:lang w:val="en-US" w:eastAsia="zh-CN"/>
        </w:rPr>
      </w:pPr>
    </w:p>
    <w:p w14:paraId="19C63F24">
      <w:pPr>
        <w:numPr>
          <w:ilvl w:val="0"/>
          <w:numId w:val="0"/>
        </w:numPr>
        <w:rPr>
          <w:rFonts w:hint="eastAsia" w:ascii="宋体" w:hAnsi="宋体" w:cs="宋体"/>
          <w:b/>
          <w:bCs/>
          <w:sz w:val="28"/>
          <w:szCs w:val="28"/>
          <w:lang w:val="en-US" w:eastAsia="zh-CN"/>
        </w:rPr>
      </w:pPr>
    </w:p>
    <w:p w14:paraId="70F3205F">
      <w:pPr>
        <w:numPr>
          <w:ilvl w:val="0"/>
          <w:numId w:val="0"/>
        </w:numPr>
        <w:rPr>
          <w:rFonts w:hint="eastAsia" w:ascii="宋体" w:hAnsi="宋体" w:cs="宋体"/>
          <w:b/>
          <w:bCs/>
          <w:sz w:val="28"/>
          <w:szCs w:val="28"/>
          <w:lang w:val="en-US" w:eastAsia="zh-CN"/>
        </w:rPr>
      </w:pPr>
    </w:p>
    <w:p w14:paraId="6F92C3E6">
      <w:pPr>
        <w:numPr>
          <w:ilvl w:val="0"/>
          <w:numId w:val="0"/>
        </w:numPr>
        <w:rPr>
          <w:rFonts w:hint="eastAsia" w:ascii="宋体" w:hAnsi="宋体" w:cs="宋体"/>
          <w:b/>
          <w:bCs/>
          <w:sz w:val="28"/>
          <w:szCs w:val="28"/>
          <w:lang w:val="en-US" w:eastAsia="zh-CN"/>
        </w:rPr>
      </w:pPr>
    </w:p>
    <w:p w14:paraId="008C30B0">
      <w:pPr>
        <w:numPr>
          <w:ilvl w:val="0"/>
          <w:numId w:val="0"/>
        </w:numPr>
        <w:rPr>
          <w:rFonts w:hint="eastAsia" w:ascii="宋体" w:hAnsi="宋体" w:cs="宋体"/>
          <w:b/>
          <w:bCs/>
          <w:sz w:val="28"/>
          <w:szCs w:val="28"/>
          <w:lang w:val="en-US" w:eastAsia="zh-CN"/>
        </w:rPr>
      </w:pPr>
    </w:p>
    <w:p w14:paraId="6C822EA5">
      <w:pPr>
        <w:numPr>
          <w:ilvl w:val="0"/>
          <w:numId w:val="0"/>
        </w:numPr>
        <w:rPr>
          <w:rFonts w:hint="eastAsia" w:ascii="宋体" w:hAnsi="宋体" w:cs="宋体"/>
          <w:b/>
          <w:bCs/>
          <w:sz w:val="28"/>
          <w:szCs w:val="28"/>
          <w:lang w:val="en-US" w:eastAsia="zh-CN"/>
        </w:rPr>
      </w:pPr>
    </w:p>
    <w:p w14:paraId="578688A8">
      <w:pPr>
        <w:numPr>
          <w:ilvl w:val="0"/>
          <w:numId w:val="0"/>
        </w:numPr>
        <w:rPr>
          <w:rFonts w:hint="eastAsia" w:ascii="宋体" w:hAnsi="宋体" w:cs="宋体"/>
          <w:b/>
          <w:bCs/>
          <w:sz w:val="28"/>
          <w:szCs w:val="28"/>
          <w:lang w:val="en-US" w:eastAsia="zh-CN"/>
        </w:rPr>
      </w:pPr>
    </w:p>
    <w:p w14:paraId="12E36089">
      <w:pPr>
        <w:numPr>
          <w:ilvl w:val="0"/>
          <w:numId w:val="0"/>
        </w:numPr>
        <w:rPr>
          <w:rFonts w:hint="eastAsia" w:ascii="宋体" w:hAnsi="宋体" w:cs="宋体"/>
          <w:b/>
          <w:bCs/>
          <w:sz w:val="28"/>
          <w:szCs w:val="28"/>
          <w:lang w:val="en-US" w:eastAsia="zh-CN"/>
        </w:rPr>
      </w:pPr>
    </w:p>
    <w:p w14:paraId="4716F1EB">
      <w:pPr>
        <w:numPr>
          <w:ilvl w:val="0"/>
          <w:numId w:val="0"/>
        </w:numPr>
        <w:rPr>
          <w:rFonts w:hint="eastAsia" w:ascii="宋体" w:hAnsi="宋体" w:cs="宋体"/>
          <w:b/>
          <w:bCs/>
          <w:sz w:val="28"/>
          <w:szCs w:val="28"/>
          <w:lang w:val="en-US" w:eastAsia="zh-CN"/>
        </w:rPr>
      </w:pPr>
    </w:p>
    <w:p w14:paraId="7E092F8A">
      <w:pPr>
        <w:numPr>
          <w:ilvl w:val="0"/>
          <w:numId w:val="0"/>
        </w:numPr>
        <w:rPr>
          <w:rFonts w:hint="eastAsia" w:ascii="宋体" w:hAnsi="宋体" w:cs="宋体"/>
          <w:b/>
          <w:bCs/>
          <w:sz w:val="28"/>
          <w:szCs w:val="28"/>
          <w:lang w:val="en-US" w:eastAsia="zh-CN"/>
        </w:rPr>
      </w:pPr>
    </w:p>
    <w:p w14:paraId="4705A9C7">
      <w:pPr>
        <w:numPr>
          <w:ilvl w:val="0"/>
          <w:numId w:val="0"/>
        </w:numPr>
        <w:rPr>
          <w:rFonts w:hint="eastAsia" w:ascii="宋体" w:hAnsi="宋体" w:cs="宋体"/>
          <w:b/>
          <w:bCs/>
          <w:sz w:val="28"/>
          <w:szCs w:val="28"/>
          <w:lang w:val="en-US" w:eastAsia="zh-CN"/>
        </w:rPr>
      </w:pPr>
      <w:r>
        <w:rPr>
          <w:rFonts w:hint="eastAsia" w:ascii="宋体" w:hAnsi="宋体" w:cs="宋体"/>
          <w:b/>
          <w:bCs/>
          <w:sz w:val="28"/>
          <w:szCs w:val="28"/>
          <w:lang w:val="en-US" w:eastAsia="zh-CN"/>
        </w:rPr>
        <w:t>二、院感巡检仪技术参数</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8521"/>
      </w:tblGrid>
      <w:tr w14:paraId="237F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7" w:type="pct"/>
            <w:noWrap w:val="0"/>
            <w:vAlign w:val="center"/>
          </w:tcPr>
          <w:p w14:paraId="77AB0349">
            <w:pPr>
              <w:numPr>
                <w:ilvl w:val="0"/>
                <w:numId w:val="1"/>
              </w:numPr>
              <w:bidi w:val="0"/>
              <w:ind w:left="425" w:leftChars="0" w:hanging="425" w:firstLineChars="0"/>
            </w:pPr>
          </w:p>
        </w:tc>
        <w:tc>
          <w:tcPr>
            <w:tcW w:w="4642" w:type="pct"/>
            <w:noWrap w:val="0"/>
            <w:vAlign w:val="top"/>
          </w:tcPr>
          <w:p w14:paraId="5D699A2D">
            <w:pPr>
              <w:bidi w:val="0"/>
              <w:rPr>
                <w:rFonts w:hint="eastAsia"/>
              </w:rPr>
            </w:pPr>
            <w:r>
              <w:rPr>
                <w:rFonts w:hint="eastAsia"/>
              </w:rPr>
              <w:t>检测精度：0.5fmol</w:t>
            </w:r>
          </w:p>
        </w:tc>
      </w:tr>
      <w:tr w14:paraId="63B1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794E7150">
            <w:pPr>
              <w:numPr>
                <w:ilvl w:val="0"/>
                <w:numId w:val="1"/>
              </w:numPr>
              <w:bidi w:val="0"/>
              <w:ind w:left="425" w:leftChars="0" w:hanging="425" w:firstLineChars="0"/>
              <w:rPr>
                <w:rFonts w:hint="eastAsia"/>
              </w:rPr>
            </w:pPr>
          </w:p>
        </w:tc>
        <w:tc>
          <w:tcPr>
            <w:tcW w:w="4642" w:type="pct"/>
            <w:noWrap w:val="0"/>
            <w:vAlign w:val="top"/>
          </w:tcPr>
          <w:p w14:paraId="05A43741">
            <w:pPr>
              <w:bidi w:val="0"/>
              <w:rPr>
                <w:rFonts w:hint="eastAsia"/>
              </w:rPr>
            </w:pPr>
            <w:r>
              <w:rPr>
                <w:rFonts w:hint="eastAsia"/>
              </w:rPr>
              <w:t>检测范围：0至0.5×104fmol</w:t>
            </w:r>
          </w:p>
        </w:tc>
      </w:tr>
      <w:tr w14:paraId="13F7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4150D506">
            <w:pPr>
              <w:numPr>
                <w:ilvl w:val="0"/>
                <w:numId w:val="1"/>
              </w:numPr>
              <w:bidi w:val="0"/>
              <w:ind w:left="425" w:leftChars="0" w:hanging="425" w:firstLineChars="0"/>
              <w:rPr>
                <w:rFonts w:hint="eastAsia"/>
              </w:rPr>
            </w:pPr>
          </w:p>
        </w:tc>
        <w:tc>
          <w:tcPr>
            <w:tcW w:w="4642" w:type="pct"/>
            <w:noWrap w:val="0"/>
            <w:vAlign w:val="top"/>
          </w:tcPr>
          <w:p w14:paraId="6B48C973">
            <w:pPr>
              <w:bidi w:val="0"/>
              <w:rPr>
                <w:rFonts w:hint="eastAsia"/>
              </w:rPr>
            </w:pPr>
            <w:r>
              <w:rPr>
                <w:rFonts w:hint="eastAsia"/>
              </w:rPr>
              <w:t>检测时间：≤15秒</w:t>
            </w:r>
          </w:p>
        </w:tc>
      </w:tr>
      <w:tr w14:paraId="0014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193128AD">
            <w:pPr>
              <w:numPr>
                <w:ilvl w:val="0"/>
                <w:numId w:val="1"/>
              </w:numPr>
              <w:bidi w:val="0"/>
              <w:ind w:left="425" w:leftChars="0" w:hanging="425" w:firstLineChars="0"/>
              <w:rPr>
                <w:rFonts w:hint="eastAsia"/>
              </w:rPr>
            </w:pPr>
          </w:p>
        </w:tc>
        <w:tc>
          <w:tcPr>
            <w:tcW w:w="4642" w:type="pct"/>
            <w:noWrap w:val="0"/>
            <w:vAlign w:val="top"/>
          </w:tcPr>
          <w:p w14:paraId="1ED56C8A">
            <w:pPr>
              <w:bidi w:val="0"/>
              <w:rPr>
                <w:rFonts w:hint="eastAsia"/>
              </w:rPr>
            </w:pPr>
            <w:r>
              <w:rPr>
                <w:rFonts w:hint="eastAsia"/>
              </w:rPr>
              <w:t>本底：小于2RLU</w:t>
            </w:r>
          </w:p>
        </w:tc>
      </w:tr>
      <w:tr w14:paraId="4A78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056E6DE3">
            <w:pPr>
              <w:numPr>
                <w:ilvl w:val="0"/>
                <w:numId w:val="1"/>
              </w:numPr>
              <w:bidi w:val="0"/>
              <w:ind w:left="425" w:leftChars="0" w:hanging="425" w:firstLineChars="0"/>
              <w:rPr>
                <w:rFonts w:hint="eastAsia"/>
              </w:rPr>
            </w:pPr>
          </w:p>
        </w:tc>
        <w:tc>
          <w:tcPr>
            <w:tcW w:w="4642" w:type="pct"/>
            <w:noWrap w:val="0"/>
            <w:vAlign w:val="top"/>
          </w:tcPr>
          <w:p w14:paraId="02537A9D">
            <w:pPr>
              <w:bidi w:val="0"/>
              <w:rPr>
                <w:rFonts w:hint="eastAsia" w:eastAsia="宋体"/>
                <w:lang w:eastAsia="zh-CN"/>
              </w:rPr>
            </w:pPr>
            <w:r>
              <w:rPr>
                <w:rFonts w:hint="eastAsia"/>
              </w:rPr>
              <w:t>不少于1000个用户ID设定；不少于1000个检测组；不少于100万个记忆储存</w:t>
            </w:r>
            <w:r>
              <w:rPr>
                <w:rFonts w:hint="eastAsia"/>
                <w:lang w:eastAsia="zh-CN"/>
              </w:rPr>
              <w:t>；</w:t>
            </w:r>
            <w:r>
              <w:rPr>
                <w:rFonts w:hint="eastAsia"/>
                <w:lang w:val="en-US" w:eastAsia="zh-CN"/>
              </w:rPr>
              <w:t>不少于256个上下限设定</w:t>
            </w:r>
          </w:p>
        </w:tc>
      </w:tr>
      <w:tr w14:paraId="324B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03CCBF58">
            <w:pPr>
              <w:numPr>
                <w:ilvl w:val="0"/>
                <w:numId w:val="1"/>
              </w:numPr>
              <w:bidi w:val="0"/>
              <w:ind w:left="425" w:leftChars="0" w:hanging="425" w:firstLineChars="0"/>
              <w:rPr>
                <w:rFonts w:hint="eastAsia"/>
              </w:rPr>
            </w:pPr>
          </w:p>
        </w:tc>
        <w:tc>
          <w:tcPr>
            <w:tcW w:w="4642" w:type="pct"/>
            <w:noWrap w:val="0"/>
            <w:vAlign w:val="top"/>
          </w:tcPr>
          <w:p w14:paraId="58EC2EFA">
            <w:pPr>
              <w:bidi w:val="0"/>
              <w:rPr>
                <w:rFonts w:hint="eastAsia"/>
              </w:rPr>
            </w:pPr>
            <w:r>
              <w:rPr>
                <w:rFonts w:hint="eastAsia"/>
              </w:rPr>
              <w:t>自动判断合格，自动统计合格率</w:t>
            </w:r>
          </w:p>
        </w:tc>
      </w:tr>
      <w:tr w14:paraId="7FB8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042728F3">
            <w:pPr>
              <w:numPr>
                <w:ilvl w:val="0"/>
                <w:numId w:val="1"/>
              </w:numPr>
              <w:bidi w:val="0"/>
              <w:ind w:left="425" w:leftChars="0" w:hanging="425" w:firstLineChars="0"/>
              <w:rPr>
                <w:rFonts w:hint="eastAsia"/>
              </w:rPr>
            </w:pPr>
          </w:p>
        </w:tc>
        <w:tc>
          <w:tcPr>
            <w:tcW w:w="4642" w:type="pct"/>
            <w:noWrap w:val="0"/>
            <w:vAlign w:val="top"/>
          </w:tcPr>
          <w:p w14:paraId="2320B6C0">
            <w:pPr>
              <w:bidi w:val="0"/>
              <w:rPr>
                <w:rFonts w:hint="eastAsia"/>
              </w:rPr>
            </w:pPr>
            <w:r>
              <w:rPr>
                <w:rFonts w:hint="eastAsia"/>
              </w:rPr>
              <w:t>多种待机时间设置（5-60分钟）</w:t>
            </w:r>
          </w:p>
        </w:tc>
      </w:tr>
      <w:tr w14:paraId="69F4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4F2DE577">
            <w:pPr>
              <w:numPr>
                <w:ilvl w:val="0"/>
                <w:numId w:val="1"/>
              </w:numPr>
              <w:bidi w:val="0"/>
              <w:ind w:left="425" w:leftChars="0" w:hanging="425" w:firstLineChars="0"/>
              <w:rPr>
                <w:rFonts w:hint="eastAsia"/>
              </w:rPr>
            </w:pPr>
          </w:p>
        </w:tc>
        <w:tc>
          <w:tcPr>
            <w:tcW w:w="4642" w:type="pct"/>
            <w:noWrap w:val="0"/>
            <w:vAlign w:val="top"/>
          </w:tcPr>
          <w:p w14:paraId="6C6A592A">
            <w:pPr>
              <w:bidi w:val="0"/>
              <w:rPr>
                <w:rFonts w:hint="eastAsia"/>
              </w:rPr>
            </w:pPr>
            <w:r>
              <w:rPr>
                <w:rFonts w:hint="eastAsia"/>
              </w:rPr>
              <w:t>TypeC USB接口与PC通讯</w:t>
            </w:r>
          </w:p>
        </w:tc>
      </w:tr>
      <w:tr w14:paraId="5DE3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3DB07BF3">
            <w:pPr>
              <w:numPr>
                <w:ilvl w:val="0"/>
                <w:numId w:val="1"/>
              </w:numPr>
              <w:bidi w:val="0"/>
              <w:ind w:left="425" w:leftChars="0" w:hanging="425" w:firstLineChars="0"/>
              <w:rPr>
                <w:rFonts w:hint="eastAsia"/>
              </w:rPr>
            </w:pPr>
          </w:p>
        </w:tc>
        <w:tc>
          <w:tcPr>
            <w:tcW w:w="4642" w:type="pct"/>
            <w:noWrap w:val="0"/>
            <w:vAlign w:val="top"/>
          </w:tcPr>
          <w:p w14:paraId="64DF7206">
            <w:pPr>
              <w:bidi w:val="0"/>
              <w:rPr>
                <w:rFonts w:hint="eastAsia"/>
              </w:rPr>
            </w:pPr>
            <w:r>
              <w:rPr>
                <w:rFonts w:hint="eastAsia"/>
              </w:rPr>
              <w:t>不小于5.5寸触摸屏</w:t>
            </w:r>
          </w:p>
        </w:tc>
      </w:tr>
      <w:tr w14:paraId="0F2F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08735FB1">
            <w:pPr>
              <w:numPr>
                <w:ilvl w:val="0"/>
                <w:numId w:val="1"/>
              </w:numPr>
              <w:bidi w:val="0"/>
              <w:ind w:left="425" w:leftChars="0" w:hanging="425" w:firstLineChars="0"/>
            </w:pPr>
          </w:p>
        </w:tc>
        <w:tc>
          <w:tcPr>
            <w:tcW w:w="4642" w:type="pct"/>
            <w:noWrap w:val="0"/>
            <w:vAlign w:val="top"/>
          </w:tcPr>
          <w:p w14:paraId="5A7AFFD5">
            <w:pPr>
              <w:bidi w:val="0"/>
            </w:pPr>
            <w:r>
              <w:rPr>
                <w:rFonts w:hint="eastAsia"/>
              </w:rPr>
              <w:t>通讯模块：WIFI、兼容4G及以上网络</w:t>
            </w:r>
          </w:p>
        </w:tc>
      </w:tr>
      <w:tr w14:paraId="15B0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4B5E8617">
            <w:pPr>
              <w:numPr>
                <w:ilvl w:val="0"/>
                <w:numId w:val="1"/>
              </w:numPr>
              <w:bidi w:val="0"/>
              <w:ind w:left="425" w:leftChars="0" w:hanging="425" w:firstLineChars="0"/>
            </w:pPr>
          </w:p>
        </w:tc>
        <w:tc>
          <w:tcPr>
            <w:tcW w:w="4642" w:type="pct"/>
            <w:noWrap w:val="0"/>
            <w:vAlign w:val="top"/>
          </w:tcPr>
          <w:p w14:paraId="5CCDA759">
            <w:pPr>
              <w:bidi w:val="0"/>
              <w:rPr>
                <w:rFonts w:hint="eastAsia"/>
              </w:rPr>
            </w:pPr>
            <w:r>
              <w:rPr>
                <w:rFonts w:hint="eastAsia"/>
              </w:rPr>
              <w:t>摄像头支持二维码识别</w:t>
            </w:r>
          </w:p>
        </w:tc>
      </w:tr>
      <w:tr w14:paraId="0A5B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632846F7">
            <w:pPr>
              <w:numPr>
                <w:ilvl w:val="0"/>
                <w:numId w:val="1"/>
              </w:numPr>
              <w:bidi w:val="0"/>
              <w:ind w:left="425" w:leftChars="0" w:hanging="425" w:firstLineChars="0"/>
            </w:pPr>
          </w:p>
        </w:tc>
        <w:tc>
          <w:tcPr>
            <w:tcW w:w="4642" w:type="pct"/>
            <w:noWrap w:val="0"/>
            <w:vAlign w:val="top"/>
          </w:tcPr>
          <w:p w14:paraId="0A2ED700">
            <w:pPr>
              <w:bidi w:val="0"/>
              <w:rPr>
                <w:rFonts w:hint="eastAsia"/>
              </w:rPr>
            </w:pPr>
            <w:r>
              <w:rPr>
                <w:rFonts w:hint="eastAsia"/>
              </w:rPr>
              <w:t>电池容量≥5000mAh</w:t>
            </w:r>
          </w:p>
        </w:tc>
      </w:tr>
      <w:tr w14:paraId="138F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7180F9EF">
            <w:pPr>
              <w:numPr>
                <w:ilvl w:val="0"/>
                <w:numId w:val="1"/>
              </w:numPr>
              <w:bidi w:val="0"/>
              <w:ind w:left="425" w:leftChars="0" w:hanging="425" w:firstLineChars="0"/>
            </w:pPr>
          </w:p>
        </w:tc>
        <w:tc>
          <w:tcPr>
            <w:tcW w:w="4642" w:type="pct"/>
            <w:noWrap w:val="0"/>
            <w:vAlign w:val="top"/>
          </w:tcPr>
          <w:p w14:paraId="01F197C1">
            <w:pPr>
              <w:bidi w:val="0"/>
              <w:rPr>
                <w:rFonts w:hint="eastAsia"/>
              </w:rPr>
            </w:pPr>
            <w:r>
              <w:rPr>
                <w:rFonts w:hint="eastAsia"/>
              </w:rPr>
              <w:t>内置温度补偿</w:t>
            </w:r>
          </w:p>
        </w:tc>
      </w:tr>
      <w:tr w14:paraId="3080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47E213DA">
            <w:pPr>
              <w:numPr>
                <w:ilvl w:val="0"/>
                <w:numId w:val="1"/>
              </w:numPr>
              <w:bidi w:val="0"/>
              <w:ind w:left="425" w:leftChars="0" w:hanging="425" w:firstLineChars="0"/>
            </w:pPr>
          </w:p>
        </w:tc>
        <w:tc>
          <w:tcPr>
            <w:tcW w:w="4642" w:type="pct"/>
            <w:noWrap w:val="0"/>
            <w:vAlign w:val="top"/>
          </w:tcPr>
          <w:p w14:paraId="3AA33EB1">
            <w:pPr>
              <w:bidi w:val="0"/>
            </w:pPr>
            <w:r>
              <w:rPr>
                <w:rFonts w:hint="eastAsia"/>
              </w:rPr>
              <w:t>▲内置医疗机构自查工作软件，可与疾病预防控制监督员软件及省医疗机构传染病防治依法执业合规平台进行自动数据对接，自动上传检测结果。</w:t>
            </w:r>
          </w:p>
        </w:tc>
      </w:tr>
      <w:tr w14:paraId="0C96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noWrap w:val="0"/>
            <w:vAlign w:val="center"/>
          </w:tcPr>
          <w:p w14:paraId="2259B553">
            <w:pPr>
              <w:numPr>
                <w:ilvl w:val="0"/>
                <w:numId w:val="1"/>
              </w:numPr>
              <w:bidi w:val="0"/>
              <w:ind w:left="425" w:leftChars="0" w:hanging="425" w:firstLineChars="0"/>
            </w:pPr>
          </w:p>
        </w:tc>
        <w:tc>
          <w:tcPr>
            <w:tcW w:w="4642" w:type="pct"/>
            <w:noWrap w:val="0"/>
            <w:vAlign w:val="top"/>
          </w:tcPr>
          <w:p w14:paraId="0B108D79">
            <w:pPr>
              <w:bidi w:val="0"/>
              <w:rPr>
                <w:rFonts w:hint="eastAsia"/>
              </w:rPr>
            </w:pPr>
            <w:r>
              <w:rPr>
                <w:rFonts w:hint="eastAsia"/>
              </w:rPr>
              <w:t>主要用途：可用于医疗卫生机构物体表面关键点控制和医务人员手卫生评价，医疗器械及软式内镜清洗效果评价。</w:t>
            </w:r>
          </w:p>
        </w:tc>
      </w:tr>
    </w:tbl>
    <w:p w14:paraId="3220BF39">
      <w:pPr>
        <w:numPr>
          <w:ilvl w:val="0"/>
          <w:numId w:val="0"/>
        </w:numPr>
        <w:rPr>
          <w:rFonts w:hint="eastAsia" w:ascii="宋体" w:hAnsi="宋体" w:cs="宋体"/>
          <w:b/>
          <w:bCs/>
          <w:sz w:val="28"/>
          <w:szCs w:val="28"/>
          <w:lang w:val="en-US" w:eastAsia="zh-CN"/>
        </w:rPr>
      </w:pPr>
    </w:p>
    <w:sectPr>
      <w:footerReference r:id="rId5" w:type="default"/>
      <w:pgSz w:w="11906" w:h="16838"/>
      <w:pgMar w:top="1440" w:right="1146"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CF6F0">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45C32">
                          <w:pPr>
                            <w:pStyle w:val="11"/>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6445C32">
                    <w:pPr>
                      <w:pStyle w:val="11"/>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860F9"/>
    <w:multiLevelType w:val="singleLevel"/>
    <w:tmpl w:val="B35860F9"/>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456C8"/>
    <w:rsid w:val="00F22F9D"/>
    <w:rsid w:val="01011432"/>
    <w:rsid w:val="013C690E"/>
    <w:rsid w:val="01A050EF"/>
    <w:rsid w:val="01C40DDD"/>
    <w:rsid w:val="02251150"/>
    <w:rsid w:val="022C70D5"/>
    <w:rsid w:val="027D56B4"/>
    <w:rsid w:val="03404493"/>
    <w:rsid w:val="03F11C32"/>
    <w:rsid w:val="04096F7B"/>
    <w:rsid w:val="04335DA6"/>
    <w:rsid w:val="04461020"/>
    <w:rsid w:val="046A36F3"/>
    <w:rsid w:val="04861272"/>
    <w:rsid w:val="04BC3FEE"/>
    <w:rsid w:val="04FA68C4"/>
    <w:rsid w:val="04FF037E"/>
    <w:rsid w:val="05A0746B"/>
    <w:rsid w:val="0619721E"/>
    <w:rsid w:val="0644429B"/>
    <w:rsid w:val="07102341"/>
    <w:rsid w:val="071A324D"/>
    <w:rsid w:val="076F17EB"/>
    <w:rsid w:val="07B62F76"/>
    <w:rsid w:val="07CA6A21"/>
    <w:rsid w:val="087B41C0"/>
    <w:rsid w:val="088A7F5F"/>
    <w:rsid w:val="091A7535"/>
    <w:rsid w:val="09AA4D5C"/>
    <w:rsid w:val="0A7315F2"/>
    <w:rsid w:val="0AC105A6"/>
    <w:rsid w:val="0AE61DC4"/>
    <w:rsid w:val="0B154457"/>
    <w:rsid w:val="0B291CB1"/>
    <w:rsid w:val="0B626F71"/>
    <w:rsid w:val="0BD92337"/>
    <w:rsid w:val="0C0A7D34"/>
    <w:rsid w:val="0C2D3A23"/>
    <w:rsid w:val="0CDE2AEC"/>
    <w:rsid w:val="0CEA36C2"/>
    <w:rsid w:val="0D1B1ACD"/>
    <w:rsid w:val="0D58062B"/>
    <w:rsid w:val="0E4017EB"/>
    <w:rsid w:val="0E567261"/>
    <w:rsid w:val="0E6179B4"/>
    <w:rsid w:val="0E9B2EC6"/>
    <w:rsid w:val="0ED2440E"/>
    <w:rsid w:val="0F9D2C6D"/>
    <w:rsid w:val="10125409"/>
    <w:rsid w:val="10501A8E"/>
    <w:rsid w:val="10EC5C5A"/>
    <w:rsid w:val="111451B1"/>
    <w:rsid w:val="11A958FA"/>
    <w:rsid w:val="11B60016"/>
    <w:rsid w:val="11C664AC"/>
    <w:rsid w:val="12634F53"/>
    <w:rsid w:val="12D746E8"/>
    <w:rsid w:val="13675A6C"/>
    <w:rsid w:val="13C22CA3"/>
    <w:rsid w:val="13DB5F89"/>
    <w:rsid w:val="140B289C"/>
    <w:rsid w:val="141B23B3"/>
    <w:rsid w:val="149F4D92"/>
    <w:rsid w:val="14A10B0A"/>
    <w:rsid w:val="14C12D51"/>
    <w:rsid w:val="14CB5B87"/>
    <w:rsid w:val="14ED01F3"/>
    <w:rsid w:val="1528122B"/>
    <w:rsid w:val="156A53A0"/>
    <w:rsid w:val="167364D6"/>
    <w:rsid w:val="16C15493"/>
    <w:rsid w:val="178F10EE"/>
    <w:rsid w:val="185E30EF"/>
    <w:rsid w:val="18624A54"/>
    <w:rsid w:val="1864257A"/>
    <w:rsid w:val="18D55226"/>
    <w:rsid w:val="19882120"/>
    <w:rsid w:val="199D21E8"/>
    <w:rsid w:val="1A7E38FD"/>
    <w:rsid w:val="1B122762"/>
    <w:rsid w:val="1B17289A"/>
    <w:rsid w:val="1B3B1CB8"/>
    <w:rsid w:val="1B4E306E"/>
    <w:rsid w:val="1BAF6202"/>
    <w:rsid w:val="1BB750B7"/>
    <w:rsid w:val="1BF14125"/>
    <w:rsid w:val="1C127CD4"/>
    <w:rsid w:val="1CB85413"/>
    <w:rsid w:val="1D666D95"/>
    <w:rsid w:val="1D90796E"/>
    <w:rsid w:val="1DA33B45"/>
    <w:rsid w:val="1F1620F4"/>
    <w:rsid w:val="1F42113B"/>
    <w:rsid w:val="1F613126"/>
    <w:rsid w:val="2127683B"/>
    <w:rsid w:val="214E201A"/>
    <w:rsid w:val="21BE0F4D"/>
    <w:rsid w:val="21EA7F94"/>
    <w:rsid w:val="220D3C83"/>
    <w:rsid w:val="23D22A8E"/>
    <w:rsid w:val="24975A86"/>
    <w:rsid w:val="24D57A5A"/>
    <w:rsid w:val="25E116AE"/>
    <w:rsid w:val="25ED1E01"/>
    <w:rsid w:val="25F0544D"/>
    <w:rsid w:val="26127ABA"/>
    <w:rsid w:val="263A0DBE"/>
    <w:rsid w:val="27391076"/>
    <w:rsid w:val="2741157D"/>
    <w:rsid w:val="276C144B"/>
    <w:rsid w:val="277B168E"/>
    <w:rsid w:val="27846795"/>
    <w:rsid w:val="282835C4"/>
    <w:rsid w:val="284622EE"/>
    <w:rsid w:val="284F6DA3"/>
    <w:rsid w:val="28612632"/>
    <w:rsid w:val="288A3A97"/>
    <w:rsid w:val="28CB3F50"/>
    <w:rsid w:val="29F55728"/>
    <w:rsid w:val="2AD74E2E"/>
    <w:rsid w:val="2AF07C9E"/>
    <w:rsid w:val="2B141BDE"/>
    <w:rsid w:val="2BFB4B4C"/>
    <w:rsid w:val="2BFF463C"/>
    <w:rsid w:val="2C4604BD"/>
    <w:rsid w:val="2CB63865"/>
    <w:rsid w:val="2D265EC5"/>
    <w:rsid w:val="2D8F19F0"/>
    <w:rsid w:val="2E3C1B78"/>
    <w:rsid w:val="2E450300"/>
    <w:rsid w:val="2EAB2859"/>
    <w:rsid w:val="2EBA6F40"/>
    <w:rsid w:val="2EBF6305"/>
    <w:rsid w:val="2EC603D9"/>
    <w:rsid w:val="2ED941B1"/>
    <w:rsid w:val="2F5B427F"/>
    <w:rsid w:val="309D2676"/>
    <w:rsid w:val="318F1FBE"/>
    <w:rsid w:val="31992E3D"/>
    <w:rsid w:val="31F3247F"/>
    <w:rsid w:val="335F1E64"/>
    <w:rsid w:val="33770F5C"/>
    <w:rsid w:val="34C41FC9"/>
    <w:rsid w:val="34D32B0A"/>
    <w:rsid w:val="34F07218"/>
    <w:rsid w:val="35431A3E"/>
    <w:rsid w:val="356D0868"/>
    <w:rsid w:val="35CD2E9D"/>
    <w:rsid w:val="36363350"/>
    <w:rsid w:val="366A4DA8"/>
    <w:rsid w:val="37225683"/>
    <w:rsid w:val="37D921E5"/>
    <w:rsid w:val="382316B2"/>
    <w:rsid w:val="384A4E91"/>
    <w:rsid w:val="38F10CF7"/>
    <w:rsid w:val="38F2668B"/>
    <w:rsid w:val="39167469"/>
    <w:rsid w:val="3A184B1B"/>
    <w:rsid w:val="3A345DF9"/>
    <w:rsid w:val="3A5169AB"/>
    <w:rsid w:val="3A706705"/>
    <w:rsid w:val="3AC75562"/>
    <w:rsid w:val="3B9D177C"/>
    <w:rsid w:val="3C221DAD"/>
    <w:rsid w:val="3C2D6FA3"/>
    <w:rsid w:val="3C6669DF"/>
    <w:rsid w:val="3C720E5A"/>
    <w:rsid w:val="3DFA5E86"/>
    <w:rsid w:val="3EE6168C"/>
    <w:rsid w:val="3F033FEC"/>
    <w:rsid w:val="3F2C52F0"/>
    <w:rsid w:val="3F32042D"/>
    <w:rsid w:val="3F966C0E"/>
    <w:rsid w:val="3FF64A6F"/>
    <w:rsid w:val="40632F94"/>
    <w:rsid w:val="40B52255"/>
    <w:rsid w:val="40BC08F6"/>
    <w:rsid w:val="40E83499"/>
    <w:rsid w:val="411249BA"/>
    <w:rsid w:val="41A24AFA"/>
    <w:rsid w:val="4251506E"/>
    <w:rsid w:val="428C60A6"/>
    <w:rsid w:val="43E500CC"/>
    <w:rsid w:val="44191BBB"/>
    <w:rsid w:val="44FF34A7"/>
    <w:rsid w:val="45230F44"/>
    <w:rsid w:val="45B7168C"/>
    <w:rsid w:val="464E3D9E"/>
    <w:rsid w:val="468C2B19"/>
    <w:rsid w:val="47040901"/>
    <w:rsid w:val="4755115C"/>
    <w:rsid w:val="48C77E38"/>
    <w:rsid w:val="48D4476D"/>
    <w:rsid w:val="492E6511"/>
    <w:rsid w:val="4B8A1D1C"/>
    <w:rsid w:val="4B900E7C"/>
    <w:rsid w:val="4BDC71CD"/>
    <w:rsid w:val="4C082C41"/>
    <w:rsid w:val="4C667968"/>
    <w:rsid w:val="4C854292"/>
    <w:rsid w:val="4CC4300C"/>
    <w:rsid w:val="4D0204F7"/>
    <w:rsid w:val="4D3A1520"/>
    <w:rsid w:val="4D73233C"/>
    <w:rsid w:val="4DF0398D"/>
    <w:rsid w:val="4DF07472"/>
    <w:rsid w:val="4E5E123E"/>
    <w:rsid w:val="4E637813"/>
    <w:rsid w:val="4EAA4484"/>
    <w:rsid w:val="4EC372F3"/>
    <w:rsid w:val="4ECC61A8"/>
    <w:rsid w:val="4EF0709E"/>
    <w:rsid w:val="4F102BE2"/>
    <w:rsid w:val="4FB21842"/>
    <w:rsid w:val="4FCE5F50"/>
    <w:rsid w:val="4FFA6D45"/>
    <w:rsid w:val="50827466"/>
    <w:rsid w:val="50B05655"/>
    <w:rsid w:val="50C64592"/>
    <w:rsid w:val="50F10148"/>
    <w:rsid w:val="514F0810"/>
    <w:rsid w:val="51532BB1"/>
    <w:rsid w:val="51695F30"/>
    <w:rsid w:val="51962A9D"/>
    <w:rsid w:val="52462715"/>
    <w:rsid w:val="527F4ACF"/>
    <w:rsid w:val="52CD24EF"/>
    <w:rsid w:val="53206AC2"/>
    <w:rsid w:val="53605111"/>
    <w:rsid w:val="537D2167"/>
    <w:rsid w:val="53A07C03"/>
    <w:rsid w:val="53C71F85"/>
    <w:rsid w:val="54134879"/>
    <w:rsid w:val="54B27BEE"/>
    <w:rsid w:val="55202DAA"/>
    <w:rsid w:val="55560EC1"/>
    <w:rsid w:val="555962BC"/>
    <w:rsid w:val="55603AEE"/>
    <w:rsid w:val="557D644E"/>
    <w:rsid w:val="561A0AEC"/>
    <w:rsid w:val="572823EA"/>
    <w:rsid w:val="574A05B2"/>
    <w:rsid w:val="57853398"/>
    <w:rsid w:val="57F73E39"/>
    <w:rsid w:val="588673C8"/>
    <w:rsid w:val="58BF6D7E"/>
    <w:rsid w:val="58DE639F"/>
    <w:rsid w:val="597B2CA5"/>
    <w:rsid w:val="59F91D02"/>
    <w:rsid w:val="5A1B6236"/>
    <w:rsid w:val="5AA004E9"/>
    <w:rsid w:val="5B081706"/>
    <w:rsid w:val="5B2B06FA"/>
    <w:rsid w:val="5BD668B8"/>
    <w:rsid w:val="5BF925A6"/>
    <w:rsid w:val="5C71038F"/>
    <w:rsid w:val="5CBF734C"/>
    <w:rsid w:val="5D443C29"/>
    <w:rsid w:val="5D9B16D6"/>
    <w:rsid w:val="5FA8056B"/>
    <w:rsid w:val="5FDB0D64"/>
    <w:rsid w:val="5FE86BBA"/>
    <w:rsid w:val="61181721"/>
    <w:rsid w:val="615269E1"/>
    <w:rsid w:val="633D546F"/>
    <w:rsid w:val="634B193A"/>
    <w:rsid w:val="64A532CB"/>
    <w:rsid w:val="655C6080"/>
    <w:rsid w:val="65842EE1"/>
    <w:rsid w:val="65E16585"/>
    <w:rsid w:val="666D7E19"/>
    <w:rsid w:val="66BA1E66"/>
    <w:rsid w:val="670544F5"/>
    <w:rsid w:val="6712276E"/>
    <w:rsid w:val="67332FD6"/>
    <w:rsid w:val="67633CA2"/>
    <w:rsid w:val="67BC2E06"/>
    <w:rsid w:val="67DC5256"/>
    <w:rsid w:val="686B482C"/>
    <w:rsid w:val="68CF0917"/>
    <w:rsid w:val="69A2427D"/>
    <w:rsid w:val="6A102F95"/>
    <w:rsid w:val="6A320409"/>
    <w:rsid w:val="6A9A6D03"/>
    <w:rsid w:val="6AE82164"/>
    <w:rsid w:val="6B2A452A"/>
    <w:rsid w:val="6B7B6B34"/>
    <w:rsid w:val="6B8A321B"/>
    <w:rsid w:val="6C5555D7"/>
    <w:rsid w:val="6C7D68DC"/>
    <w:rsid w:val="6C88432A"/>
    <w:rsid w:val="6C956C3B"/>
    <w:rsid w:val="6D4C60D5"/>
    <w:rsid w:val="6DE24C48"/>
    <w:rsid w:val="6EEB3FD1"/>
    <w:rsid w:val="6F4D1653"/>
    <w:rsid w:val="6F4D4C8B"/>
    <w:rsid w:val="6FAA79E8"/>
    <w:rsid w:val="6FAF14A2"/>
    <w:rsid w:val="70E92792"/>
    <w:rsid w:val="711C2B67"/>
    <w:rsid w:val="7140314D"/>
    <w:rsid w:val="714D2D21"/>
    <w:rsid w:val="716E4765"/>
    <w:rsid w:val="717169A4"/>
    <w:rsid w:val="71A57B2E"/>
    <w:rsid w:val="71F773F9"/>
    <w:rsid w:val="725974A3"/>
    <w:rsid w:val="731735E6"/>
    <w:rsid w:val="74BF4D8C"/>
    <w:rsid w:val="755A1EB0"/>
    <w:rsid w:val="75A924F0"/>
    <w:rsid w:val="75B4336E"/>
    <w:rsid w:val="7684302C"/>
    <w:rsid w:val="76E7388F"/>
    <w:rsid w:val="76F93003"/>
    <w:rsid w:val="78F27591"/>
    <w:rsid w:val="792A3948"/>
    <w:rsid w:val="79734E48"/>
    <w:rsid w:val="79ED50A1"/>
    <w:rsid w:val="79F503F9"/>
    <w:rsid w:val="7A8C3AF8"/>
    <w:rsid w:val="7B022DCE"/>
    <w:rsid w:val="7C662EE9"/>
    <w:rsid w:val="7DBA34EC"/>
    <w:rsid w:val="7DCC71F5"/>
    <w:rsid w:val="7E4159BB"/>
    <w:rsid w:val="7E53749D"/>
    <w:rsid w:val="7E6B6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left"/>
    </w:pPr>
    <w:rPr>
      <w:rFonts w:eastAsia="宋体" w:asciiTheme="minorAscii" w:hAnsiTheme="minorAscii" w:cstheme="minorBidi"/>
      <w:kern w:val="2"/>
      <w:sz w:val="24"/>
      <w:szCs w:val="24"/>
      <w:lang w:val="en-US" w:eastAsia="zh-CN" w:bidi="ar-SA"/>
    </w:rPr>
  </w:style>
  <w:style w:type="paragraph" w:styleId="2">
    <w:name w:val="heading 1"/>
    <w:basedOn w:val="1"/>
    <w:next w:val="1"/>
    <w:link w:val="32"/>
    <w:qFormat/>
    <w:uiPriority w:val="0"/>
    <w:pPr>
      <w:keepNext/>
      <w:keepLines/>
      <w:adjustRightInd w:val="0"/>
      <w:snapToGrid w:val="0"/>
      <w:spacing w:beforeLines="0" w:beforeAutospacing="0" w:afterLines="0" w:afterAutospacing="0" w:line="480" w:lineRule="auto"/>
      <w:jc w:val="center"/>
      <w:outlineLvl w:val="0"/>
    </w:pPr>
    <w:rPr>
      <w:b/>
      <w:kern w:val="44"/>
      <w:sz w:val="32"/>
    </w:rPr>
  </w:style>
  <w:style w:type="paragraph" w:styleId="3">
    <w:name w:val="heading 2"/>
    <w:basedOn w:val="1"/>
    <w:next w:val="1"/>
    <w:link w:val="34"/>
    <w:unhideWhenUsed/>
    <w:qFormat/>
    <w:uiPriority w:val="0"/>
    <w:pPr>
      <w:keepNext/>
      <w:keepLines/>
      <w:adjustRightInd w:val="0"/>
      <w:snapToGrid w:val="0"/>
      <w:spacing w:beforeLines="0" w:beforeAutospacing="0" w:afterLines="0" w:afterAutospacing="0" w:line="360" w:lineRule="auto"/>
      <w:jc w:val="center"/>
      <w:outlineLvl w:val="1"/>
    </w:pPr>
    <w:rPr>
      <w:rFonts w:ascii="Arial" w:hAnsi="Arial" w:eastAsia="宋体"/>
      <w:b/>
      <w:sz w:val="30"/>
    </w:rPr>
  </w:style>
  <w:style w:type="paragraph" w:styleId="4">
    <w:name w:val="heading 3"/>
    <w:basedOn w:val="1"/>
    <w:next w:val="1"/>
    <w:unhideWhenUsed/>
    <w:qFormat/>
    <w:uiPriority w:val="0"/>
    <w:pPr>
      <w:keepNext/>
      <w:keepLines/>
      <w:adjustRightInd w:val="0"/>
      <w:snapToGrid w:val="0"/>
      <w:spacing w:beforeLines="0" w:beforeAutospacing="0" w:afterLines="0" w:afterAutospacing="0" w:line="360" w:lineRule="auto"/>
      <w:jc w:val="center"/>
      <w:outlineLvl w:val="2"/>
    </w:pPr>
    <w:rPr>
      <w:rFonts w:eastAsia="宋体" w:asciiTheme="minorAscii" w:hAnsiTheme="minorAscii"/>
      <w:b/>
      <w:sz w:val="28"/>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Body Text"/>
    <w:basedOn w:val="1"/>
    <w:qFormat/>
    <w:uiPriority w:val="0"/>
    <w:pPr>
      <w:spacing w:after="120"/>
    </w:pPr>
  </w:style>
  <w:style w:type="paragraph" w:styleId="9">
    <w:name w:val="Body Text Indent"/>
    <w:basedOn w:val="1"/>
    <w:next w:val="1"/>
    <w:qFormat/>
    <w:uiPriority w:val="0"/>
    <w:pPr>
      <w:spacing w:line="200" w:lineRule="exact"/>
      <w:ind w:firstLine="301"/>
    </w:pPr>
    <w:rPr>
      <w:rFonts w:ascii="宋体" w:hAnsi="Courier New" w:eastAsia="宋体"/>
      <w:spacing w:val="-4"/>
      <w:sz w:val="18"/>
      <w:szCs w:val="20"/>
    </w:rPr>
  </w:style>
  <w:style w:type="paragraph" w:styleId="10">
    <w:name w:val="Date"/>
    <w:basedOn w:val="1"/>
    <w:next w:val="1"/>
    <w:qFormat/>
    <w:uiPriority w:val="0"/>
    <w:pPr>
      <w:ind w:left="100" w:leftChars="2500"/>
    </w:pPr>
    <w:rPr>
      <w:rFonts w:ascii="宋体" w:hAnsi="Times New Roman"/>
      <w:kern w:val="0"/>
      <w:sz w:val="34"/>
      <w:szCs w:val="20"/>
    </w:rPr>
  </w:style>
  <w:style w:type="paragraph" w:styleId="11">
    <w:name w:val="footer"/>
    <w:basedOn w:val="1"/>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6"/>
    <w:basedOn w:val="1"/>
    <w:next w:val="1"/>
    <w:qFormat/>
    <w:uiPriority w:val="0"/>
    <w:pPr>
      <w:ind w:left="2100" w:leftChars="1000"/>
    </w:pPr>
  </w:style>
  <w:style w:type="paragraph" w:styleId="15">
    <w:name w:val="toc 2"/>
    <w:basedOn w:val="1"/>
    <w:next w:val="1"/>
    <w:qFormat/>
    <w:uiPriority w:val="0"/>
    <w:pPr>
      <w:ind w:left="420" w:leftChars="200"/>
    </w:p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8"/>
    <w:next w:val="1"/>
    <w:qFormat/>
    <w:uiPriority w:val="0"/>
    <w:pPr>
      <w:tabs>
        <w:tab w:val="left" w:pos="208"/>
      </w:tabs>
      <w:spacing w:after="120" w:line="240" w:lineRule="auto"/>
      <w:ind w:firstLine="420" w:firstLineChars="100"/>
    </w:pPr>
    <w:rPr>
      <w:rFonts w:ascii="Times New Roman" w:eastAsia="宋体"/>
      <w:sz w:val="21"/>
    </w:rPr>
  </w:style>
  <w:style w:type="paragraph" w:styleId="19">
    <w:name w:val="Body Text First Indent 2"/>
    <w:basedOn w:val="9"/>
    <w:qFormat/>
    <w:uiPriority w:val="0"/>
    <w:pPr>
      <w:ind w:firstLine="420" w:firstLineChars="200"/>
    </w:pPr>
    <w:rPr>
      <w:rFonts w:ascii="Times New Roman" w:hAnsi="Times New Roman"/>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Default"/>
    <w:next w:val="24"/>
    <w:qFormat/>
    <w:uiPriority w:val="99"/>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4">
    <w:name w:val="Char Char10 Char Char Char Char"/>
    <w:basedOn w:val="1"/>
    <w:next w:val="25"/>
    <w:qFormat/>
    <w:uiPriority w:val="0"/>
    <w:rPr>
      <w:rFonts w:ascii="Calibri" w:hAnsi="Calibri"/>
      <w:kern w:val="0"/>
    </w:rPr>
  </w:style>
  <w:style w:type="paragraph" w:customStyle="1" w:styleId="25">
    <w:name w:val="xl87"/>
    <w:basedOn w:val="1"/>
    <w:next w:val="26"/>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FF0000"/>
      <w:kern w:val="0"/>
      <w:sz w:val="20"/>
      <w:szCs w:val="20"/>
    </w:rPr>
  </w:style>
  <w:style w:type="paragraph" w:customStyle="1" w:styleId="26">
    <w:name w:val="xl72"/>
    <w:basedOn w:val="1"/>
    <w:next w:val="10"/>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7">
    <w:name w:val="_Style 13"/>
    <w:qFormat/>
    <w:uiPriority w:val="0"/>
    <w:pPr>
      <w:spacing w:before="120" w:after="120" w:line="288" w:lineRule="auto"/>
      <w:ind w:left="0"/>
      <w:jc w:val="left"/>
    </w:pPr>
    <w:rPr>
      <w:rFonts w:ascii="Arial" w:hAnsi="Arial" w:eastAsia="等线" w:cs="Arial"/>
      <w:sz w:val="22"/>
      <w:szCs w:val="22"/>
    </w:rPr>
  </w:style>
  <w:style w:type="paragraph" w:styleId="28">
    <w:name w:val="List Paragraph"/>
    <w:basedOn w:val="1"/>
    <w:autoRedefine/>
    <w:qFormat/>
    <w:uiPriority w:val="1"/>
    <w:pPr>
      <w:ind w:firstLine="420" w:firstLineChars="200"/>
    </w:pPr>
    <w:rPr>
      <w:rFonts w:asciiTheme="minorHAnsi" w:hAnsiTheme="minorHAnsi" w:eastAsiaTheme="minorEastAsia" w:cstheme="minorBidi"/>
      <w:szCs w:val="22"/>
    </w:rPr>
  </w:style>
  <w:style w:type="paragraph" w:customStyle="1" w:styleId="29">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正文文字2"/>
    <w:basedOn w:val="8"/>
    <w:qFormat/>
    <w:uiPriority w:val="0"/>
    <w:pPr>
      <w:autoSpaceDE/>
      <w:autoSpaceDN/>
      <w:spacing w:after="60" w:line="360" w:lineRule="atLeast"/>
      <w:ind w:left="72" w:right="72"/>
      <w:jc w:val="center"/>
      <w:textAlignment w:val="baseline"/>
    </w:pPr>
    <w:rPr>
      <w:rFonts w:ascii="Arial" w:eastAsia="黑体" w:hAnsiTheme="minorHAnsi" w:cstheme="minorBidi"/>
      <w:color w:val="auto"/>
      <w:kern w:val="2"/>
      <w:szCs w:val="22"/>
    </w:rPr>
  </w:style>
  <w:style w:type="paragraph" w:customStyle="1" w:styleId="31">
    <w:name w:val="正文格式"/>
    <w:basedOn w:val="1"/>
    <w:autoRedefine/>
    <w:qFormat/>
    <w:uiPriority w:val="0"/>
    <w:pPr>
      <w:spacing w:line="360" w:lineRule="auto"/>
      <w:ind w:firstLine="723" w:firstLineChars="200"/>
    </w:pPr>
    <w:rPr>
      <w:rFonts w:eastAsiaTheme="minorEastAsia"/>
      <w:sz w:val="24"/>
    </w:rPr>
  </w:style>
  <w:style w:type="character" w:customStyle="1" w:styleId="32">
    <w:name w:val="标题 1 Char"/>
    <w:link w:val="2"/>
    <w:qFormat/>
    <w:uiPriority w:val="0"/>
    <w:rPr>
      <w:b/>
      <w:kern w:val="44"/>
      <w:sz w:val="32"/>
    </w:rPr>
  </w:style>
  <w:style w:type="character" w:customStyle="1" w:styleId="33">
    <w:name w:val="font31"/>
    <w:basedOn w:val="22"/>
    <w:qFormat/>
    <w:uiPriority w:val="0"/>
    <w:rPr>
      <w:rFonts w:hint="eastAsia" w:ascii="宋体" w:hAnsi="宋体" w:eastAsia="宋体" w:cs="宋体"/>
      <w:color w:val="000000"/>
      <w:sz w:val="21"/>
      <w:szCs w:val="21"/>
      <w:u w:val="none"/>
    </w:rPr>
  </w:style>
  <w:style w:type="character" w:customStyle="1" w:styleId="34">
    <w:name w:val="标题 2 Char"/>
    <w:link w:val="3"/>
    <w:qFormat/>
    <w:uiPriority w:val="0"/>
    <w:rPr>
      <w:rFonts w:ascii="Arial" w:hAnsi="Arial" w:eastAsia="宋体"/>
      <w:b/>
      <w:sz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6711</Words>
  <Characters>6900</Characters>
  <Lines>0</Lines>
  <Paragraphs>0</Paragraphs>
  <TotalTime>0</TotalTime>
  <ScaleCrop>false</ScaleCrop>
  <LinksUpToDate>false</LinksUpToDate>
  <CharactersWithSpaces>6911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2025-11-04T01:16:00Z</dcterms:created>
  <dc:creator>ZJCX</dc:creator>
  <cp:lastModifiedBy>浦南小太阳</cp:lastModifiedBy>
  <cp:lastPrinted>2025-11-11T07:23:00Z</cp:lastPrinted>
  <dcterms:modified xsi:type="dcterms:W3CDTF">2026-06-24T00:14:53Z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eyJoZGlkIjoiMzk4YWU2MjZiOTkyYzRiMTM1NzczNGE4M2FmNThlNTUiLCJ1c2VySWQiOiI1NTI1ODg0NDcifQ==</vt:lpwstr>
  </property>
  <property fmtid="{D5CDD505-2E9C-101B-9397-08002B2CF9AE}" pid="4" name="ICV">
    <vt:lpwstr>A0699D855E684D62B76E6F4A4FB80FE7_13</vt:lpwstr>
  </property>
</Properties>
</file>